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CC4" w:rsidRPr="00C11CC4" w:rsidRDefault="00C11CC4" w:rsidP="00C11CC4">
      <w:pPr>
        <w:shd w:val="clear" w:color="auto" w:fill="FFFFFF"/>
        <w:spacing w:after="0" w:line="360" w:lineRule="auto"/>
        <w:ind w:firstLine="709"/>
        <w:jc w:val="center"/>
        <w:outlineLvl w:val="0"/>
        <w:rPr>
          <w:rFonts w:ascii="Proxima Nova Lt" w:eastAsia="Times New Roman" w:hAnsi="Proxima Nova Lt" w:cs="Times New Roman"/>
          <w:color w:val="3A4663"/>
          <w:kern w:val="36"/>
          <w:sz w:val="30"/>
          <w:szCs w:val="30"/>
        </w:rPr>
      </w:pPr>
      <w:r w:rsidRPr="00C11CC4">
        <w:rPr>
          <w:rFonts w:ascii="Proxima Nova Lt" w:eastAsia="Times New Roman" w:hAnsi="Proxima Nova Lt" w:cs="Times New Roman"/>
          <w:color w:val="3A4663"/>
          <w:kern w:val="36"/>
          <w:sz w:val="30"/>
          <w:szCs w:val="30"/>
        </w:rPr>
        <w:t>Детский и подростковый суицид</w:t>
      </w:r>
    </w:p>
    <w:p w:rsidR="00C11CC4" w:rsidRPr="00C11CC4" w:rsidRDefault="00C11CC4" w:rsidP="00C11CC4">
      <w:pPr>
        <w:shd w:val="clear" w:color="auto" w:fill="FFFFFF"/>
        <w:spacing w:line="360" w:lineRule="auto"/>
        <w:ind w:firstLine="709"/>
        <w:jc w:val="both"/>
        <w:rPr>
          <w:rFonts w:ascii="Proxima Nova Lt" w:eastAsia="Times New Roman" w:hAnsi="Proxima Nova Lt" w:cs="Times New Roman"/>
          <w:sz w:val="17"/>
          <w:szCs w:val="17"/>
        </w:rPr>
      </w:pPr>
      <w:r w:rsidRPr="00C11CC4">
        <w:rPr>
          <w:rFonts w:ascii="Proxima Nova Lt" w:eastAsia="Times New Roman" w:hAnsi="Proxima Nova Lt" w:cs="Times New Roman"/>
          <w:sz w:val="17"/>
          <w:szCs w:val="17"/>
        </w:rPr>
        <w:t>В современной России проблема суицида среди детей и подростков является одной из первостепенных и наиболее актуальных социальных проблем. По числу суицидов среди несовершеннолетних Россия занимает первое место в мире. Среди причин смертности подростков самоубийство занимает третье место сразу после тяжелых травм и неизлечимых врожденных болезней. По данным официальной статистики, от самоубийства ежегодно погибает около 2800 детей и подростков в возрасте от 5 до 19 лет, что составляет 12,7% от общего числа умерших от неестественных причин. По данным ВОЗ, каждый год в нашей стране завершают жизнь самоубийством 200 детей и полторы тысячи подростков. За последние четыре года (2010−2013 г. г. [1]) самоубийством покончили жизнь 5285 несовершеннолетних. На каждые 100 тысяч детей 10−14 лет приходится 2,5 самоубийства, среди подростков 15−19 лет — 14,6 (данные 2012 г.).</w:t>
      </w:r>
    </w:p>
    <w:p w:rsidR="00C11CC4" w:rsidRPr="00C11CC4" w:rsidRDefault="00C11CC4" w:rsidP="00C11CC4">
      <w:pPr>
        <w:shd w:val="clear" w:color="auto" w:fill="FFFFFF"/>
        <w:spacing w:line="360" w:lineRule="auto"/>
        <w:ind w:firstLine="709"/>
        <w:jc w:val="both"/>
        <w:rPr>
          <w:rFonts w:ascii="Proxima Nova Lt" w:eastAsia="Times New Roman" w:hAnsi="Proxima Nova Lt" w:cs="Times New Roman"/>
          <w:sz w:val="17"/>
          <w:szCs w:val="17"/>
        </w:rPr>
      </w:pPr>
      <w:r w:rsidRPr="00C11CC4">
        <w:rPr>
          <w:rFonts w:ascii="Proxima Nova Lt" w:eastAsia="Times New Roman" w:hAnsi="Proxima Nova Lt" w:cs="Times New Roman"/>
          <w:sz w:val="17"/>
          <w:szCs w:val="17"/>
        </w:rPr>
        <w:t>С точки зрения разных исследователей, суицидальное поведение учащается с возрастом и достигает максимума в пубертатном периоде, соответственно, пик суицидального риска падает на 15−19 лет. Впрочем, есть основания считать, что число суицидальных попыток в детском возрасте (с 6 до 12 лет) также увеличивается. При этом не существует официальных данных по количеству попыток самоубийства.</w:t>
      </w:r>
    </w:p>
    <w:p w:rsidR="00C11CC4" w:rsidRPr="00C11CC4" w:rsidRDefault="00C11CC4" w:rsidP="00C11CC4">
      <w:pPr>
        <w:shd w:val="clear" w:color="auto" w:fill="FFFFFF"/>
        <w:spacing w:line="360" w:lineRule="auto"/>
        <w:ind w:firstLine="709"/>
        <w:jc w:val="both"/>
        <w:rPr>
          <w:rFonts w:ascii="Proxima Nova Lt" w:eastAsia="Times New Roman" w:hAnsi="Proxima Nova Lt" w:cs="Times New Roman"/>
          <w:sz w:val="17"/>
          <w:szCs w:val="17"/>
        </w:rPr>
      </w:pPr>
      <w:r w:rsidRPr="00C11CC4">
        <w:rPr>
          <w:rFonts w:ascii="Proxima Nova Lt" w:eastAsia="Times New Roman" w:hAnsi="Proxima Nova Lt" w:cs="Times New Roman"/>
          <w:sz w:val="17"/>
          <w:szCs w:val="17"/>
        </w:rPr>
        <w:t>В общей сложности 45% девушек и 27% юношей в России задумывались о самоубийстве. У 30% лиц в возрасте 14−24 лет бывают суицидальные мысли, 6% юношей и 10% девушек совершают суицидальные действия.</w:t>
      </w:r>
    </w:p>
    <w:p w:rsidR="00C11CC4" w:rsidRPr="00C11CC4" w:rsidRDefault="00C11CC4" w:rsidP="00C11CC4">
      <w:pPr>
        <w:shd w:val="clear" w:color="auto" w:fill="FFFFFF"/>
        <w:spacing w:line="360" w:lineRule="auto"/>
        <w:ind w:firstLine="709"/>
        <w:jc w:val="both"/>
        <w:rPr>
          <w:rFonts w:ascii="Proxima Nova Lt" w:eastAsia="Times New Roman" w:hAnsi="Proxima Nova Lt" w:cs="Times New Roman"/>
          <w:sz w:val="17"/>
          <w:szCs w:val="17"/>
        </w:rPr>
      </w:pPr>
      <w:r w:rsidRPr="00C11CC4">
        <w:rPr>
          <w:rFonts w:ascii="Proxima Nova Lt" w:eastAsia="Times New Roman" w:hAnsi="Proxima Nova Lt" w:cs="Times New Roman"/>
          <w:sz w:val="17"/>
          <w:szCs w:val="17"/>
        </w:rPr>
        <w:t>Появляется все больше доказательств, что самоубийство среди детей в возрасте 5−14 лет является растущим явлением.</w:t>
      </w:r>
    </w:p>
    <w:p w:rsidR="00C11CC4" w:rsidRPr="00C11CC4" w:rsidRDefault="00C11CC4" w:rsidP="00C11CC4">
      <w:pPr>
        <w:shd w:val="clear" w:color="auto" w:fill="FFFFFF"/>
        <w:spacing w:line="360" w:lineRule="auto"/>
        <w:ind w:firstLine="709"/>
        <w:jc w:val="both"/>
        <w:rPr>
          <w:rFonts w:ascii="Proxima Nova Lt" w:eastAsia="Times New Roman" w:hAnsi="Proxima Nova Lt" w:cs="Times New Roman"/>
          <w:sz w:val="17"/>
          <w:szCs w:val="17"/>
        </w:rPr>
      </w:pPr>
      <w:r w:rsidRPr="00C11CC4">
        <w:rPr>
          <w:rFonts w:ascii="Proxima Nova Lt" w:eastAsia="Times New Roman" w:hAnsi="Proxima Nova Lt" w:cs="Times New Roman"/>
          <w:sz w:val="17"/>
          <w:szCs w:val="17"/>
        </w:rPr>
        <w:t>К сожалению, положительных тенденций изменения показателей завершенных суицидов среди подростков не наблюдается.</w:t>
      </w:r>
    </w:p>
    <w:p w:rsidR="00C11CC4" w:rsidRPr="00C11CC4" w:rsidRDefault="00C11CC4" w:rsidP="00C11CC4">
      <w:pPr>
        <w:shd w:val="clear" w:color="auto" w:fill="FFFFFF"/>
        <w:spacing w:line="360" w:lineRule="auto"/>
        <w:ind w:firstLine="709"/>
        <w:jc w:val="both"/>
        <w:rPr>
          <w:rFonts w:ascii="Proxima Nova Lt" w:eastAsia="Times New Roman" w:hAnsi="Proxima Nova Lt" w:cs="Times New Roman"/>
          <w:sz w:val="17"/>
          <w:szCs w:val="17"/>
        </w:rPr>
      </w:pPr>
      <w:r w:rsidRPr="00C11CC4">
        <w:rPr>
          <w:rFonts w:ascii="Proxima Nova Lt" w:eastAsia="Times New Roman" w:hAnsi="Proxima Nova Lt" w:cs="Times New Roman"/>
          <w:sz w:val="17"/>
          <w:szCs w:val="17"/>
        </w:rPr>
        <w:t xml:space="preserve">Отмечаются значительные различия в частоте суицидов среди детско-подросткового населения по федеральным округам. </w:t>
      </w:r>
      <w:proofErr w:type="gramStart"/>
      <w:r w:rsidRPr="00C11CC4">
        <w:rPr>
          <w:rFonts w:ascii="Proxima Nova Lt" w:eastAsia="Times New Roman" w:hAnsi="Proxima Nova Lt" w:cs="Times New Roman"/>
          <w:sz w:val="17"/>
          <w:szCs w:val="17"/>
        </w:rPr>
        <w:t xml:space="preserve">Так, в 2012 году в Сибирском и Дальневосточном федеральных округах показатели частоты суицидов среди подростков превышали </w:t>
      </w:r>
      <w:proofErr w:type="spellStart"/>
      <w:r w:rsidRPr="00C11CC4">
        <w:rPr>
          <w:rFonts w:ascii="Proxima Nova Lt" w:eastAsia="Times New Roman" w:hAnsi="Proxima Nova Lt" w:cs="Times New Roman"/>
          <w:sz w:val="17"/>
          <w:szCs w:val="17"/>
        </w:rPr>
        <w:t>среднероссийские</w:t>
      </w:r>
      <w:proofErr w:type="spellEnd"/>
      <w:r w:rsidRPr="00C11CC4">
        <w:rPr>
          <w:rFonts w:ascii="Proxima Nova Lt" w:eastAsia="Times New Roman" w:hAnsi="Proxima Nova Lt" w:cs="Times New Roman"/>
          <w:sz w:val="17"/>
          <w:szCs w:val="17"/>
        </w:rPr>
        <w:t xml:space="preserve"> в 2,5 раза.</w:t>
      </w:r>
      <w:proofErr w:type="gramEnd"/>
    </w:p>
    <w:p w:rsidR="00C11CC4" w:rsidRPr="00C11CC4" w:rsidRDefault="00C11CC4" w:rsidP="00C11CC4">
      <w:pPr>
        <w:shd w:val="clear" w:color="auto" w:fill="FFFFFF"/>
        <w:spacing w:line="360" w:lineRule="auto"/>
        <w:ind w:firstLine="709"/>
        <w:jc w:val="both"/>
        <w:rPr>
          <w:rFonts w:ascii="Proxima Nova Lt" w:eastAsia="Times New Roman" w:hAnsi="Proxima Nova Lt" w:cs="Times New Roman"/>
          <w:sz w:val="17"/>
          <w:szCs w:val="17"/>
        </w:rPr>
      </w:pPr>
      <w:r w:rsidRPr="00C11CC4">
        <w:rPr>
          <w:rFonts w:ascii="Proxima Nova Lt" w:eastAsia="Times New Roman" w:hAnsi="Proxima Nova Lt" w:cs="Times New Roman"/>
          <w:sz w:val="17"/>
          <w:szCs w:val="17"/>
        </w:rPr>
        <w:t xml:space="preserve">Еще более выражены различия в частоте суицидов в отдельных субъектах Российской Федерации. </w:t>
      </w:r>
      <w:proofErr w:type="gramStart"/>
      <w:r w:rsidRPr="00C11CC4">
        <w:rPr>
          <w:rFonts w:ascii="Proxima Nova Lt" w:eastAsia="Times New Roman" w:hAnsi="Proxima Nova Lt" w:cs="Times New Roman"/>
          <w:sz w:val="17"/>
          <w:szCs w:val="17"/>
        </w:rPr>
        <w:t>Наибольшая частота завершенных суицидов среди молодежи в возрасте от 15 до19 лет (на 100 тысяч населения) по данным, поступившим из субъектов Российской Федерации, в 2012 году зарегистрирована в Чукотском автономном округе (167,8), Республике Алтай (108,4), Республике Тыва (99,2), Забайкальском крае (64,1), Республике Бурятия (63,3), Республике Коми (50,3), Республике Калмыкия (45,5), Ненецком автономном округе (41).</w:t>
      </w:r>
      <w:proofErr w:type="gramEnd"/>
    </w:p>
    <w:p w:rsidR="00C11CC4" w:rsidRPr="00C11CC4" w:rsidRDefault="00C11CC4" w:rsidP="00C11CC4">
      <w:pPr>
        <w:shd w:val="clear" w:color="auto" w:fill="FFFFFF"/>
        <w:spacing w:line="360" w:lineRule="auto"/>
        <w:ind w:firstLine="709"/>
        <w:jc w:val="both"/>
        <w:rPr>
          <w:rFonts w:ascii="Proxima Nova Lt" w:eastAsia="Times New Roman" w:hAnsi="Proxima Nova Lt" w:cs="Times New Roman"/>
          <w:sz w:val="17"/>
          <w:szCs w:val="17"/>
        </w:rPr>
      </w:pPr>
      <w:r w:rsidRPr="00C11CC4">
        <w:rPr>
          <w:rFonts w:ascii="Proxima Nova Lt" w:eastAsia="Times New Roman" w:hAnsi="Proxima Nova Lt" w:cs="Times New Roman"/>
          <w:sz w:val="17"/>
          <w:szCs w:val="17"/>
        </w:rPr>
        <w:t>Для сравнения, в Москве, отличающейся в целом достаточно благополучной суицидальной обстановкой, частота самоубий</w:t>
      </w:r>
      <w:proofErr w:type="gramStart"/>
      <w:r w:rsidRPr="00C11CC4">
        <w:rPr>
          <w:rFonts w:ascii="Proxima Nova Lt" w:eastAsia="Times New Roman" w:hAnsi="Proxima Nova Lt" w:cs="Times New Roman"/>
          <w:sz w:val="17"/>
          <w:szCs w:val="17"/>
        </w:rPr>
        <w:t>ств ср</w:t>
      </w:r>
      <w:proofErr w:type="gramEnd"/>
      <w:r w:rsidRPr="00C11CC4">
        <w:rPr>
          <w:rFonts w:ascii="Proxima Nova Lt" w:eastAsia="Times New Roman" w:hAnsi="Proxima Nova Lt" w:cs="Times New Roman"/>
          <w:sz w:val="17"/>
          <w:szCs w:val="17"/>
        </w:rPr>
        <w:t>еди детей составляет 0,9 на 100 тысяч, среди подростков и молодежи — 1,9 на 100 тысяч.</w:t>
      </w:r>
    </w:p>
    <w:p w:rsidR="00C11CC4" w:rsidRPr="00C11CC4" w:rsidRDefault="00C11CC4" w:rsidP="00C11CC4">
      <w:pPr>
        <w:shd w:val="clear" w:color="auto" w:fill="FFFFFF"/>
        <w:spacing w:line="360" w:lineRule="auto"/>
        <w:ind w:firstLine="709"/>
        <w:jc w:val="both"/>
        <w:rPr>
          <w:rFonts w:ascii="Proxima Nova Lt" w:eastAsia="Times New Roman" w:hAnsi="Proxima Nova Lt" w:cs="Times New Roman"/>
          <w:sz w:val="17"/>
          <w:szCs w:val="17"/>
        </w:rPr>
      </w:pPr>
      <w:r w:rsidRPr="00C11CC4">
        <w:rPr>
          <w:rFonts w:ascii="Proxima Nova Lt" w:eastAsia="Times New Roman" w:hAnsi="Proxima Nova Lt" w:cs="Times New Roman"/>
          <w:sz w:val="17"/>
          <w:szCs w:val="17"/>
        </w:rPr>
        <w:t xml:space="preserve">Одним из показателей суицидального поведения является индикатор ГППЖ (годы потенциально потерянной жизни), который определяется по следующей формуле: [75 — средний возраст] </w:t>
      </w:r>
      <w:proofErr w:type="spellStart"/>
      <w:r w:rsidRPr="00C11CC4">
        <w:rPr>
          <w:rFonts w:ascii="Proxima Nova Lt" w:eastAsia="Times New Roman" w:hAnsi="Proxima Nova Lt" w:cs="Times New Roman"/>
          <w:sz w:val="17"/>
          <w:szCs w:val="17"/>
        </w:rPr>
        <w:t>х</w:t>
      </w:r>
      <w:proofErr w:type="spellEnd"/>
      <w:r w:rsidRPr="00C11CC4">
        <w:rPr>
          <w:rFonts w:ascii="Proxima Nova Lt" w:eastAsia="Times New Roman" w:hAnsi="Proxima Nova Lt" w:cs="Times New Roman"/>
          <w:sz w:val="17"/>
          <w:szCs w:val="17"/>
        </w:rPr>
        <w:t> число смертей.</w:t>
      </w:r>
    </w:p>
    <w:p w:rsidR="00C11CC4" w:rsidRPr="00C11CC4" w:rsidRDefault="00C11CC4" w:rsidP="00C11CC4">
      <w:pPr>
        <w:shd w:val="clear" w:color="auto" w:fill="FFFFFF"/>
        <w:spacing w:line="360" w:lineRule="auto"/>
        <w:ind w:firstLine="709"/>
        <w:jc w:val="both"/>
        <w:rPr>
          <w:rFonts w:ascii="Proxima Nova Lt" w:eastAsia="Times New Roman" w:hAnsi="Proxima Nova Lt" w:cs="Times New Roman"/>
          <w:sz w:val="17"/>
          <w:szCs w:val="17"/>
        </w:rPr>
      </w:pPr>
      <w:r w:rsidRPr="00C11CC4">
        <w:rPr>
          <w:rFonts w:ascii="Proxima Nova Lt" w:eastAsia="Times New Roman" w:hAnsi="Proxima Nova Lt" w:cs="Times New Roman"/>
          <w:sz w:val="17"/>
          <w:szCs w:val="17"/>
        </w:rPr>
        <w:t>Анализ данного показателя (ГППЖ) по интересующей нас категории показывает, что в данной возрастной популяции (от 5 до 21 года) потеряно 109 954 лет жизни.</w:t>
      </w:r>
    </w:p>
    <w:p w:rsidR="00C11CC4" w:rsidRPr="00C11CC4" w:rsidRDefault="00C11CC4" w:rsidP="00C11CC4">
      <w:pPr>
        <w:shd w:val="clear" w:color="auto" w:fill="FFFFFF"/>
        <w:spacing w:line="360" w:lineRule="auto"/>
        <w:ind w:firstLine="709"/>
        <w:jc w:val="both"/>
        <w:rPr>
          <w:rFonts w:ascii="Proxima Nova Lt" w:eastAsia="Times New Roman" w:hAnsi="Proxima Nova Lt" w:cs="Times New Roman"/>
          <w:sz w:val="17"/>
          <w:szCs w:val="17"/>
        </w:rPr>
      </w:pPr>
      <w:r w:rsidRPr="00C11CC4">
        <w:rPr>
          <w:rFonts w:ascii="Proxima Nova Lt" w:eastAsia="Times New Roman" w:hAnsi="Proxima Nova Lt" w:cs="Times New Roman"/>
          <w:sz w:val="17"/>
          <w:szCs w:val="17"/>
        </w:rPr>
        <w:t>Что касается причин суицидального поведения, то анализ материалов уголовных дел и проверок обстоятель</w:t>
      </w:r>
      <w:proofErr w:type="gramStart"/>
      <w:r w:rsidRPr="00C11CC4">
        <w:rPr>
          <w:rFonts w:ascii="Proxima Nova Lt" w:eastAsia="Times New Roman" w:hAnsi="Proxima Nova Lt" w:cs="Times New Roman"/>
          <w:sz w:val="17"/>
          <w:szCs w:val="17"/>
        </w:rPr>
        <w:t>ств пр</w:t>
      </w:r>
      <w:proofErr w:type="gramEnd"/>
      <w:r w:rsidRPr="00C11CC4">
        <w:rPr>
          <w:rFonts w:ascii="Proxima Nova Lt" w:eastAsia="Times New Roman" w:hAnsi="Proxima Nova Lt" w:cs="Times New Roman"/>
          <w:sz w:val="17"/>
          <w:szCs w:val="17"/>
        </w:rPr>
        <w:t>ичин самоубийств несовершеннолетних, проведенный Генеральной Прокуратурой России, показывает, что 62% всех самоубийств несовершеннолетних связано с семейными конфликтами, боязнью насилия со стороны взрослых, бестактным поведением отдельных педагогов, конфликтами с учителями, одноклассниками, друзьями, чёрствостью и безразличием окружающих.</w:t>
      </w:r>
    </w:p>
    <w:p w:rsidR="00C11CC4" w:rsidRPr="00C11CC4" w:rsidRDefault="00C11CC4" w:rsidP="00C11CC4">
      <w:pPr>
        <w:shd w:val="clear" w:color="auto" w:fill="FFFFFF"/>
        <w:spacing w:line="360" w:lineRule="auto"/>
        <w:ind w:firstLine="709"/>
        <w:jc w:val="both"/>
        <w:rPr>
          <w:rFonts w:ascii="Proxima Nova Lt" w:eastAsia="Times New Roman" w:hAnsi="Proxima Nova Lt" w:cs="Times New Roman"/>
          <w:sz w:val="17"/>
          <w:szCs w:val="17"/>
        </w:rPr>
      </w:pPr>
      <w:r w:rsidRPr="00C11CC4">
        <w:rPr>
          <w:rFonts w:ascii="Proxima Nova Lt" w:eastAsia="Times New Roman" w:hAnsi="Proxima Nova Lt" w:cs="Times New Roman"/>
          <w:sz w:val="17"/>
          <w:szCs w:val="17"/>
        </w:rPr>
        <w:t xml:space="preserve">Изучение проблемы суицида среди молодежи показывает, что в целом ряде случаев подростки решались на самоубийство в целях обратить внимание родителей, педагогов на свои проблемы и протестовали таким страшным образом </w:t>
      </w:r>
      <w:r w:rsidRPr="00C11CC4">
        <w:rPr>
          <w:rFonts w:ascii="Proxima Nova Lt" w:eastAsia="Times New Roman" w:hAnsi="Proxima Nova Lt" w:cs="Times New Roman"/>
          <w:sz w:val="17"/>
          <w:szCs w:val="17"/>
        </w:rPr>
        <w:lastRenderedPageBreak/>
        <w:t>против бездушия, безразличия, цинизма и жестокости взрослых. Решаются на такой шаг, как правило, замкнутые, ранимые по характеру подростки от ощущения одиночества, собственной ненужности, стрессов и утраты смысла жизни.</w:t>
      </w:r>
    </w:p>
    <w:p w:rsidR="00C11CC4" w:rsidRPr="00C11CC4" w:rsidRDefault="00C11CC4" w:rsidP="00C11CC4">
      <w:pPr>
        <w:shd w:val="clear" w:color="auto" w:fill="FFFFFF"/>
        <w:spacing w:line="360" w:lineRule="auto"/>
        <w:ind w:firstLine="709"/>
        <w:jc w:val="both"/>
        <w:rPr>
          <w:rFonts w:ascii="Proxima Nova Lt" w:eastAsia="Times New Roman" w:hAnsi="Proxima Nova Lt" w:cs="Times New Roman"/>
          <w:sz w:val="17"/>
          <w:szCs w:val="17"/>
        </w:rPr>
      </w:pPr>
      <w:r w:rsidRPr="00C11CC4">
        <w:rPr>
          <w:rFonts w:ascii="Proxima Nova Lt" w:eastAsia="Times New Roman" w:hAnsi="Proxima Nova Lt" w:cs="Times New Roman"/>
          <w:sz w:val="17"/>
          <w:szCs w:val="17"/>
        </w:rPr>
        <w:t xml:space="preserve">Современное состояние культуры предполагает постоянное принудительное общение конкретного человека с огромной массой людей, которое обезличивает его и впоследствии порождает конфликты. Как заметил К. Лоренц, степень отчужденности людей напрямую зависит от плотности населения (по Погодину И. А., 2008). Будучи </w:t>
      </w:r>
      <w:proofErr w:type="spellStart"/>
      <w:r w:rsidRPr="00C11CC4">
        <w:rPr>
          <w:rFonts w:ascii="Proxima Nova Lt" w:eastAsia="Times New Roman" w:hAnsi="Proxima Nova Lt" w:cs="Times New Roman"/>
          <w:sz w:val="17"/>
          <w:szCs w:val="17"/>
        </w:rPr>
        <w:t>микросоциально</w:t>
      </w:r>
      <w:proofErr w:type="spellEnd"/>
      <w:r w:rsidRPr="00C11CC4">
        <w:rPr>
          <w:rFonts w:ascii="Proxima Nova Lt" w:eastAsia="Times New Roman" w:hAnsi="Proxima Nova Lt" w:cs="Times New Roman"/>
          <w:sz w:val="17"/>
          <w:szCs w:val="17"/>
        </w:rPr>
        <w:t xml:space="preserve"> обусловленными, большинство суицидальных действий </w:t>
      </w:r>
      <w:proofErr w:type="gramStart"/>
      <w:r w:rsidRPr="00C11CC4">
        <w:rPr>
          <w:rFonts w:ascii="Proxima Nova Lt" w:eastAsia="Times New Roman" w:hAnsi="Proxima Nova Lt" w:cs="Times New Roman"/>
          <w:sz w:val="17"/>
          <w:szCs w:val="17"/>
        </w:rPr>
        <w:t>направлены</w:t>
      </w:r>
      <w:proofErr w:type="gramEnd"/>
      <w:r w:rsidRPr="00C11CC4">
        <w:rPr>
          <w:rFonts w:ascii="Proxima Nova Lt" w:eastAsia="Times New Roman" w:hAnsi="Proxima Nova Lt" w:cs="Times New Roman"/>
          <w:sz w:val="17"/>
          <w:szCs w:val="17"/>
        </w:rPr>
        <w:t xml:space="preserve"> не на самоуничтожение, а на восстановление нарушенных социальных связей с окружающими. Это в первую очередь относится к суицидальным действиям именно подростков, поскольку они направлены обычно не против своей личности, а против окружения. В большинстве случаев в подростковом возрасте речь идет не о покушении на самоубийство, а лишь о применении суицидальной техники для достижения той или иной суицидальной цели.</w:t>
      </w:r>
    </w:p>
    <w:p w:rsidR="00C11CC4" w:rsidRPr="00C11CC4" w:rsidRDefault="00C11CC4" w:rsidP="00C11CC4">
      <w:pPr>
        <w:shd w:val="clear" w:color="auto" w:fill="FFFFFF"/>
        <w:spacing w:line="360" w:lineRule="auto"/>
        <w:ind w:firstLine="709"/>
        <w:jc w:val="both"/>
        <w:rPr>
          <w:rFonts w:ascii="Proxima Nova Lt" w:eastAsia="Times New Roman" w:hAnsi="Proxima Nova Lt" w:cs="Times New Roman"/>
          <w:sz w:val="17"/>
          <w:szCs w:val="17"/>
        </w:rPr>
      </w:pPr>
      <w:r w:rsidRPr="00C11CC4">
        <w:rPr>
          <w:rFonts w:ascii="Proxima Nova Lt" w:eastAsia="Times New Roman" w:hAnsi="Proxima Nova Lt" w:cs="Times New Roman"/>
          <w:sz w:val="17"/>
          <w:szCs w:val="17"/>
        </w:rPr>
        <w:t>Все более существенную роль в этиологии суицидального поведения несовершеннолетних играет безнаказанное размещение в информационно-телекоммуникационных сетях общего пользования информации, популяризирующей самоубийства, провоцирующей ребенка или подростка на лишение себя жизни. В Интернете имеется значительное число сайтов, где культивируется тема смерти, своим опытом делятся те, кто уже пытался покончить жизнь самоубийством. Своевременная психологическая поддержка, доброе участие, оказанное подросткам в трудной жизненной ситуации, помогли бы избежать трагедии.</w:t>
      </w:r>
    </w:p>
    <w:p w:rsidR="00C11CC4" w:rsidRPr="00C11CC4" w:rsidRDefault="00C11CC4" w:rsidP="00C11CC4">
      <w:pPr>
        <w:shd w:val="clear" w:color="auto" w:fill="FFFFFF"/>
        <w:spacing w:line="360" w:lineRule="auto"/>
        <w:ind w:firstLine="709"/>
        <w:jc w:val="both"/>
        <w:rPr>
          <w:rFonts w:ascii="Proxima Nova Lt" w:eastAsia="Times New Roman" w:hAnsi="Proxima Nova Lt" w:cs="Times New Roman"/>
          <w:sz w:val="17"/>
          <w:szCs w:val="17"/>
        </w:rPr>
      </w:pPr>
      <w:r w:rsidRPr="00C11CC4">
        <w:rPr>
          <w:rFonts w:ascii="Proxima Nova Lt" w:eastAsia="Times New Roman" w:hAnsi="Proxima Nova Lt" w:cs="Times New Roman"/>
          <w:sz w:val="17"/>
          <w:szCs w:val="17"/>
        </w:rPr>
        <w:t xml:space="preserve">А.Е. </w:t>
      </w:r>
      <w:proofErr w:type="spellStart"/>
      <w:r w:rsidRPr="00C11CC4">
        <w:rPr>
          <w:rFonts w:ascii="Proxima Nova Lt" w:eastAsia="Times New Roman" w:hAnsi="Proxima Nova Lt" w:cs="Times New Roman"/>
          <w:sz w:val="17"/>
          <w:szCs w:val="17"/>
        </w:rPr>
        <w:t>Личко</w:t>
      </w:r>
      <w:proofErr w:type="spellEnd"/>
      <w:r w:rsidRPr="00C11CC4">
        <w:rPr>
          <w:rFonts w:ascii="Proxima Nova Lt" w:eastAsia="Times New Roman" w:hAnsi="Proxima Nova Lt" w:cs="Times New Roman"/>
          <w:sz w:val="17"/>
          <w:szCs w:val="17"/>
        </w:rPr>
        <w:t xml:space="preserve"> выделяет три типа суицидального поведения у подростков: истинное, демонстративное и аффективное (</w:t>
      </w:r>
      <w:proofErr w:type="spellStart"/>
      <w:r w:rsidRPr="00C11CC4">
        <w:rPr>
          <w:rFonts w:ascii="Proxima Nova Lt" w:eastAsia="Times New Roman" w:hAnsi="Proxima Nova Lt" w:cs="Times New Roman"/>
          <w:sz w:val="17"/>
          <w:szCs w:val="17"/>
        </w:rPr>
        <w:t>Личко</w:t>
      </w:r>
      <w:proofErr w:type="spellEnd"/>
      <w:r w:rsidRPr="00C11CC4">
        <w:rPr>
          <w:rFonts w:ascii="Proxima Nova Lt" w:eastAsia="Times New Roman" w:hAnsi="Proxima Nova Lt" w:cs="Times New Roman"/>
          <w:sz w:val="17"/>
          <w:szCs w:val="17"/>
        </w:rPr>
        <w:t>, А.Е., 2000).</w:t>
      </w:r>
    </w:p>
    <w:p w:rsidR="00C11CC4" w:rsidRPr="00C11CC4" w:rsidRDefault="00C11CC4" w:rsidP="00C11CC4">
      <w:pPr>
        <w:shd w:val="clear" w:color="auto" w:fill="FFFFFF"/>
        <w:spacing w:line="360" w:lineRule="auto"/>
        <w:ind w:firstLine="709"/>
        <w:jc w:val="both"/>
        <w:rPr>
          <w:rFonts w:ascii="Proxima Nova Lt" w:eastAsia="Times New Roman" w:hAnsi="Proxima Nova Lt" w:cs="Times New Roman"/>
          <w:sz w:val="17"/>
          <w:szCs w:val="17"/>
        </w:rPr>
      </w:pPr>
      <w:r w:rsidRPr="00C11CC4">
        <w:rPr>
          <w:rFonts w:ascii="Proxima Nova Lt" w:eastAsia="Times New Roman" w:hAnsi="Proxima Nova Lt" w:cs="Times New Roman"/>
          <w:sz w:val="17"/>
          <w:szCs w:val="17"/>
        </w:rPr>
        <w:t xml:space="preserve">При истинном суицидальном поведении намерение подростка покончить с собой нередко долго вынашивается, предпринимаются меры, чтобы никто этому не помешал. В оставленных нередко записках звучат мотивы поступка, субъективные оценки обстоятельств, самообвинения и др. При </w:t>
      </w:r>
      <w:proofErr w:type="spellStart"/>
      <w:r w:rsidRPr="00C11CC4">
        <w:rPr>
          <w:rFonts w:ascii="Proxima Nova Lt" w:eastAsia="Times New Roman" w:hAnsi="Proxima Nova Lt" w:cs="Times New Roman"/>
          <w:sz w:val="17"/>
          <w:szCs w:val="17"/>
        </w:rPr>
        <w:t>патохарактерологических</w:t>
      </w:r>
      <w:proofErr w:type="spellEnd"/>
      <w:r w:rsidRPr="00C11CC4">
        <w:rPr>
          <w:rFonts w:ascii="Proxima Nova Lt" w:eastAsia="Times New Roman" w:hAnsi="Proxima Nova Lt" w:cs="Times New Roman"/>
          <w:sz w:val="17"/>
          <w:szCs w:val="17"/>
        </w:rPr>
        <w:t xml:space="preserve"> реакциях, составляющих 10% попыток, истинное суицидальное поведение бывает обычно следствием длительной и тяжелой психической </w:t>
      </w:r>
      <w:proofErr w:type="spellStart"/>
      <w:r w:rsidRPr="00C11CC4">
        <w:rPr>
          <w:rFonts w:ascii="Proxima Nova Lt" w:eastAsia="Times New Roman" w:hAnsi="Proxima Nova Lt" w:cs="Times New Roman"/>
          <w:sz w:val="17"/>
          <w:szCs w:val="17"/>
        </w:rPr>
        <w:t>травматизации</w:t>
      </w:r>
      <w:proofErr w:type="spellEnd"/>
      <w:r w:rsidRPr="00C11CC4">
        <w:rPr>
          <w:rFonts w:ascii="Proxima Nova Lt" w:eastAsia="Times New Roman" w:hAnsi="Proxima Nova Lt" w:cs="Times New Roman"/>
          <w:sz w:val="17"/>
          <w:szCs w:val="17"/>
        </w:rPr>
        <w:t>, воздействующей, прежде всего, на слабые стороны акцентуированного характера. Чаще такие действия обнаруживаются у сенситивных и циклоидных (в депрессивной фазе) подростков. Заметно чаще истинное суицидальное поведение у подростков проявляется при депрессивных состояниях, имеющих различное происхождение.</w:t>
      </w:r>
    </w:p>
    <w:p w:rsidR="00C11CC4" w:rsidRPr="00C11CC4" w:rsidRDefault="00C11CC4" w:rsidP="00C11CC4">
      <w:pPr>
        <w:shd w:val="clear" w:color="auto" w:fill="FFFFFF"/>
        <w:spacing w:line="360" w:lineRule="auto"/>
        <w:ind w:firstLine="709"/>
        <w:jc w:val="both"/>
        <w:rPr>
          <w:rFonts w:ascii="Proxima Nova Lt" w:eastAsia="Times New Roman" w:hAnsi="Proxima Nova Lt" w:cs="Times New Roman"/>
          <w:sz w:val="17"/>
          <w:szCs w:val="17"/>
        </w:rPr>
      </w:pPr>
      <w:r w:rsidRPr="00C11CC4">
        <w:rPr>
          <w:rFonts w:ascii="Proxima Nova Lt" w:eastAsia="Times New Roman" w:hAnsi="Proxima Nova Lt" w:cs="Times New Roman"/>
          <w:sz w:val="17"/>
          <w:szCs w:val="17"/>
        </w:rPr>
        <w:t>Демонстративное суицидальное поведение по сути своей выражает не всегда осознанное подростком стремление привлечь внимание к положению, в котором он оказался, вызвать сочувствие, избежать ожидаемых неприятных последствий за какие-либо поступки, выйти из трудной ситуации, а также напугать своих недругов (шантаж, угрозы, вымогательство и т. п.). При такой попытке подросток не всегда гарантированно защищен от смертельного исхода, так как часто не осознает степень опасности предпринимаемых действий и их последствий.</w:t>
      </w:r>
    </w:p>
    <w:p w:rsidR="00C11CC4" w:rsidRPr="00C11CC4" w:rsidRDefault="00C11CC4" w:rsidP="00C11CC4">
      <w:pPr>
        <w:shd w:val="clear" w:color="auto" w:fill="FFFFFF"/>
        <w:spacing w:line="360" w:lineRule="auto"/>
        <w:ind w:firstLine="709"/>
        <w:jc w:val="both"/>
        <w:rPr>
          <w:rFonts w:ascii="Proxima Nova Lt" w:eastAsia="Times New Roman" w:hAnsi="Proxima Nova Lt" w:cs="Times New Roman"/>
          <w:sz w:val="17"/>
          <w:szCs w:val="17"/>
        </w:rPr>
      </w:pPr>
      <w:r w:rsidRPr="00C11CC4">
        <w:rPr>
          <w:rFonts w:ascii="Proxima Nova Lt" w:eastAsia="Times New Roman" w:hAnsi="Proxima Nova Lt" w:cs="Times New Roman"/>
          <w:sz w:val="17"/>
          <w:szCs w:val="17"/>
        </w:rPr>
        <w:t xml:space="preserve">Аффективное суицидальное поведение является одной из форм острых психогенных реакций, возникающих на фоне акцентуаций характера, психопатий или остаточных явлений органического поражения головного мозга. Одной из разновидностей такого типа суицидального поведения является реакция пассивного протеста в подростковом возрасте. В основе такой реакции лежит состояние чрезвычайно сильного переживания обиды или острого недовольства окружающими, либо самим собой, стремление отомстить, наказать лиц, повинных в незаслуженном наказании, унизительном замечании. Такая реакция может быть ограничена всего лишь мыслью или представлением о суициде, либо выразиться в совершении суицидальной попытки. В последнем случае решение заранее не обдумывается, а возникает по механизму «короткого замыкания». В отличие от демонстративных суицидальных реакций, суицидальные реакции протеста совершаются в одиночестве. Если смертельный исход не наступил, то дети и подростки, как правило, стыдятся своего поступка, стараются его скрыть, </w:t>
      </w:r>
      <w:proofErr w:type="gramStart"/>
      <w:r w:rsidRPr="00C11CC4">
        <w:rPr>
          <w:rFonts w:ascii="Proxima Nova Lt" w:eastAsia="Times New Roman" w:hAnsi="Proxima Nova Lt" w:cs="Times New Roman"/>
          <w:sz w:val="17"/>
          <w:szCs w:val="17"/>
        </w:rPr>
        <w:t>тогда</w:t>
      </w:r>
      <w:proofErr w:type="gramEnd"/>
      <w:r w:rsidRPr="00C11CC4">
        <w:rPr>
          <w:rFonts w:ascii="Proxima Nova Lt" w:eastAsia="Times New Roman" w:hAnsi="Proxima Nova Lt" w:cs="Times New Roman"/>
          <w:sz w:val="17"/>
          <w:szCs w:val="17"/>
        </w:rPr>
        <w:t xml:space="preserve"> как демонстративная реакция рассчитана на внимание и сочувствие окружающих.</w:t>
      </w:r>
    </w:p>
    <w:p w:rsidR="00C11CC4" w:rsidRPr="00C11CC4" w:rsidRDefault="00C11CC4" w:rsidP="00C11CC4">
      <w:pPr>
        <w:shd w:val="clear" w:color="auto" w:fill="FFFFFF"/>
        <w:spacing w:after="0" w:line="360" w:lineRule="auto"/>
        <w:ind w:firstLine="709"/>
        <w:rPr>
          <w:rFonts w:ascii="Proxima Nova Lt" w:eastAsia="Times New Roman" w:hAnsi="Proxima Nova Lt" w:cs="Times New Roman"/>
          <w:sz w:val="17"/>
          <w:szCs w:val="17"/>
        </w:rPr>
      </w:pPr>
      <w:proofErr w:type="gramStart"/>
      <w:r w:rsidRPr="00C11CC4">
        <w:rPr>
          <w:rFonts w:ascii="Proxima Nova Lt" w:eastAsia="Times New Roman" w:hAnsi="Proxima Nova Lt" w:cs="Times New Roman"/>
          <w:sz w:val="17"/>
          <w:szCs w:val="17"/>
        </w:rPr>
        <w:t>Основными мотивами суицидального поведения детей и подростков являются (Калинина Л.М., 1994):</w:t>
      </w:r>
      <w:r w:rsidRPr="00C11CC4">
        <w:rPr>
          <w:rFonts w:ascii="Proxima Nova Lt" w:eastAsia="Times New Roman" w:hAnsi="Proxima Nova Lt" w:cs="Times New Roman"/>
          <w:sz w:val="17"/>
          <w:szCs w:val="17"/>
        </w:rPr>
        <w:br/>
        <w:t>•переживание обиды, одиночества, отчужденности и непонимания;</w:t>
      </w:r>
      <w:r w:rsidRPr="00C11CC4">
        <w:rPr>
          <w:rFonts w:ascii="Proxima Nova Lt" w:eastAsia="Times New Roman" w:hAnsi="Proxima Nova Lt" w:cs="Times New Roman"/>
          <w:sz w:val="17"/>
          <w:szCs w:val="17"/>
        </w:rPr>
        <w:br/>
        <w:t>•действительная или мнимая утрата любви родителей, неразделенное чувство, ревность;</w:t>
      </w:r>
      <w:r w:rsidRPr="00C11CC4">
        <w:rPr>
          <w:rFonts w:ascii="Proxima Nova Lt" w:eastAsia="Times New Roman" w:hAnsi="Proxima Nova Lt" w:cs="Times New Roman"/>
          <w:sz w:val="17"/>
          <w:szCs w:val="17"/>
        </w:rPr>
        <w:br/>
        <w:t>•переживания, связанные со смертью, разводом или уходом родителей из семьи;</w:t>
      </w:r>
      <w:r w:rsidRPr="00C11CC4">
        <w:rPr>
          <w:rFonts w:ascii="Proxima Nova Lt" w:eastAsia="Times New Roman" w:hAnsi="Proxima Nova Lt" w:cs="Times New Roman"/>
          <w:sz w:val="17"/>
          <w:szCs w:val="17"/>
        </w:rPr>
        <w:br/>
        <w:t>•чувства вины, стыда, оскорбленного самолюбия, самообвинения;</w:t>
      </w:r>
      <w:r w:rsidRPr="00C11CC4">
        <w:rPr>
          <w:rFonts w:ascii="Proxima Nova Lt" w:eastAsia="Times New Roman" w:hAnsi="Proxima Nova Lt" w:cs="Times New Roman"/>
          <w:sz w:val="17"/>
          <w:szCs w:val="17"/>
        </w:rPr>
        <w:br/>
      </w:r>
      <w:r w:rsidRPr="00C11CC4">
        <w:rPr>
          <w:rFonts w:ascii="Proxima Nova Lt" w:eastAsia="Times New Roman" w:hAnsi="Proxima Nova Lt" w:cs="Times New Roman"/>
          <w:sz w:val="17"/>
          <w:szCs w:val="17"/>
        </w:rPr>
        <w:lastRenderedPageBreak/>
        <w:t>•боязнь позора, нежелание извиниться;</w:t>
      </w:r>
      <w:r w:rsidRPr="00C11CC4">
        <w:rPr>
          <w:rFonts w:ascii="Proxima Nova Lt" w:eastAsia="Times New Roman" w:hAnsi="Proxima Nova Lt" w:cs="Times New Roman"/>
          <w:sz w:val="17"/>
          <w:szCs w:val="17"/>
        </w:rPr>
        <w:br/>
        <w:t>•любовные неудачи, сексуальные эксцессы, беременность;</w:t>
      </w:r>
      <w:proofErr w:type="gramEnd"/>
      <w:r w:rsidRPr="00C11CC4">
        <w:rPr>
          <w:rFonts w:ascii="Proxima Nova Lt" w:eastAsia="Times New Roman" w:hAnsi="Proxima Nova Lt" w:cs="Times New Roman"/>
          <w:sz w:val="17"/>
          <w:szCs w:val="17"/>
        </w:rPr>
        <w:br/>
        <w:t>•чувство мести, злобы, протеста, угроза и вымогательство;</w:t>
      </w:r>
      <w:r w:rsidRPr="00C11CC4">
        <w:rPr>
          <w:rFonts w:ascii="Proxima Nova Lt" w:eastAsia="Times New Roman" w:hAnsi="Proxima Nova Lt" w:cs="Times New Roman"/>
          <w:sz w:val="17"/>
          <w:szCs w:val="17"/>
        </w:rPr>
        <w:br/>
        <w:t>•желание привлечь к себе внимание, вызвать сочувствие, избежать неприятных последствий, уйти от трудной ситуации;</w:t>
      </w:r>
      <w:r w:rsidRPr="00C11CC4">
        <w:rPr>
          <w:rFonts w:ascii="Proxima Nova Lt" w:eastAsia="Times New Roman" w:hAnsi="Proxima Nova Lt" w:cs="Times New Roman"/>
          <w:sz w:val="17"/>
          <w:szCs w:val="17"/>
        </w:rPr>
        <w:br/>
        <w:t>•сочувствие или подражание товарищам, героям книг или фильмов («эффект Вертера»).</w:t>
      </w:r>
    </w:p>
    <w:p w:rsidR="00C11CC4" w:rsidRPr="00C11CC4" w:rsidRDefault="00C11CC4" w:rsidP="00C11CC4">
      <w:pPr>
        <w:shd w:val="clear" w:color="auto" w:fill="FFFFFF"/>
        <w:spacing w:after="0" w:line="360" w:lineRule="auto"/>
        <w:ind w:firstLine="709"/>
        <w:jc w:val="both"/>
        <w:rPr>
          <w:rFonts w:ascii="Proxima Nova Lt" w:eastAsia="Times New Roman" w:hAnsi="Proxima Nova Lt" w:cs="Times New Roman"/>
          <w:sz w:val="17"/>
          <w:szCs w:val="17"/>
        </w:rPr>
      </w:pPr>
      <w:r w:rsidRPr="00C11CC4">
        <w:rPr>
          <w:rFonts w:ascii="Proxima Nova Lt" w:eastAsia="Times New Roman" w:hAnsi="Proxima Nova Lt" w:cs="Times New Roman"/>
          <w:sz w:val="17"/>
          <w:szCs w:val="17"/>
        </w:rPr>
        <w:t xml:space="preserve">По мнению ряда авторов (Ю.А. </w:t>
      </w:r>
      <w:proofErr w:type="spellStart"/>
      <w:r w:rsidRPr="00C11CC4">
        <w:rPr>
          <w:rFonts w:ascii="Proxima Nova Lt" w:eastAsia="Times New Roman" w:hAnsi="Proxima Nova Lt" w:cs="Times New Roman"/>
          <w:sz w:val="17"/>
          <w:szCs w:val="17"/>
        </w:rPr>
        <w:t>Клейберг</w:t>
      </w:r>
      <w:proofErr w:type="spellEnd"/>
      <w:r w:rsidRPr="00C11CC4">
        <w:rPr>
          <w:rFonts w:ascii="Proxima Nova Lt" w:eastAsia="Times New Roman" w:hAnsi="Proxima Nova Lt" w:cs="Times New Roman"/>
          <w:sz w:val="17"/>
          <w:szCs w:val="17"/>
        </w:rPr>
        <w:t>, 2005; </w:t>
      </w:r>
      <w:proofErr w:type="gramStart"/>
      <w:r w:rsidRPr="00C11CC4">
        <w:rPr>
          <w:rFonts w:ascii="Proxima Nova Lt" w:eastAsia="Times New Roman" w:hAnsi="Proxima Nova Lt" w:cs="Times New Roman"/>
          <w:sz w:val="17"/>
          <w:szCs w:val="17"/>
        </w:rPr>
        <w:t xml:space="preserve">Г. И. </w:t>
      </w:r>
      <w:proofErr w:type="spellStart"/>
      <w:r w:rsidRPr="00C11CC4">
        <w:rPr>
          <w:rFonts w:ascii="Proxima Nova Lt" w:eastAsia="Times New Roman" w:hAnsi="Proxima Nova Lt" w:cs="Times New Roman"/>
          <w:sz w:val="17"/>
          <w:szCs w:val="17"/>
        </w:rPr>
        <w:t>Макартычева</w:t>
      </w:r>
      <w:proofErr w:type="spellEnd"/>
      <w:r w:rsidRPr="00C11CC4">
        <w:rPr>
          <w:rFonts w:ascii="Proxima Nova Lt" w:eastAsia="Times New Roman" w:hAnsi="Proxima Nova Lt" w:cs="Times New Roman"/>
          <w:sz w:val="17"/>
          <w:szCs w:val="17"/>
        </w:rPr>
        <w:t>, 2007), риск суицида у подростков провоцируется рядом следующих факторов:</w:t>
      </w:r>
      <w:r w:rsidRPr="00C11CC4">
        <w:rPr>
          <w:rFonts w:ascii="Proxima Nova Lt" w:eastAsia="Times New Roman" w:hAnsi="Proxima Nova Lt" w:cs="Times New Roman"/>
          <w:sz w:val="17"/>
          <w:szCs w:val="17"/>
        </w:rPr>
        <w:br/>
        <w:t>1.Детство, проходящее в неблагополучных семьях: тяжелый психологический климат в семье, утрата родителей, конфликты родителей, алкоголизм, беспризорность, заброшенность подростка, отсутствие опоры на значимого взрослого.</w:t>
      </w:r>
      <w:r w:rsidRPr="00C11CC4">
        <w:rPr>
          <w:rFonts w:ascii="Proxima Nova Lt" w:eastAsia="Times New Roman" w:hAnsi="Proxima Nova Lt" w:cs="Times New Roman"/>
          <w:sz w:val="17"/>
          <w:szCs w:val="17"/>
        </w:rPr>
        <w:br/>
        <w:t>2.Детство, протекающее в психологически разрушенных семьях: отвержение в семье, назойливая опека, жестокость и требовательность без ласки, критичность к любым действиям подростка.</w:t>
      </w:r>
      <w:proofErr w:type="gramEnd"/>
      <w:r w:rsidRPr="00C11CC4">
        <w:rPr>
          <w:rFonts w:ascii="Proxima Nova Lt" w:eastAsia="Times New Roman" w:hAnsi="Proxima Nova Lt" w:cs="Times New Roman"/>
          <w:sz w:val="17"/>
          <w:szCs w:val="17"/>
        </w:rPr>
        <w:t xml:space="preserve"> Особую опасность представляют скрытые, </w:t>
      </w:r>
      <w:proofErr w:type="spellStart"/>
      <w:r w:rsidRPr="00C11CC4">
        <w:rPr>
          <w:rFonts w:ascii="Proxima Nova Lt" w:eastAsia="Times New Roman" w:hAnsi="Proxima Nova Lt" w:cs="Times New Roman"/>
          <w:sz w:val="17"/>
          <w:szCs w:val="17"/>
        </w:rPr>
        <w:t>непроявленные</w:t>
      </w:r>
      <w:proofErr w:type="spellEnd"/>
      <w:r w:rsidRPr="00C11CC4">
        <w:rPr>
          <w:rFonts w:ascii="Proxima Nova Lt" w:eastAsia="Times New Roman" w:hAnsi="Proxima Nova Lt" w:cs="Times New Roman"/>
          <w:sz w:val="17"/>
          <w:szCs w:val="17"/>
        </w:rPr>
        <w:t xml:space="preserve"> и внешне бесконфликтные ситуации: неадекватные стили воспитания и обращения с ребенком, ненормальное подавление самостоятельности, несвобода, бесконечное морализаторство, поучения; несправедливые наказания и ограничения. Также актуальна проблема насилия над ребенком и жестокость по отношению к нему.</w:t>
      </w:r>
      <w:r w:rsidRPr="00C11CC4">
        <w:rPr>
          <w:rFonts w:ascii="Proxima Nova Lt" w:eastAsia="Times New Roman" w:hAnsi="Proxima Nova Lt" w:cs="Times New Roman"/>
          <w:sz w:val="17"/>
          <w:szCs w:val="17"/>
        </w:rPr>
        <w:br/>
        <w:t>3.Отсутствие у подростка друзей, отвержение в учебной группе. Отверженные дети занимают низшие ступени в статусной иерархии группы, часто подвергаются насмешкам, физическому и психическому насилию.</w:t>
      </w:r>
      <w:r w:rsidRPr="00C11CC4">
        <w:rPr>
          <w:rFonts w:ascii="Proxima Nova Lt" w:eastAsia="Times New Roman" w:hAnsi="Proxima Nova Lt" w:cs="Times New Roman"/>
          <w:sz w:val="17"/>
          <w:szCs w:val="17"/>
        </w:rPr>
        <w:br/>
        <w:t xml:space="preserve">4.Психологическая неустойчивость на фоне трудно протекающего </w:t>
      </w:r>
      <w:proofErr w:type="spellStart"/>
      <w:r w:rsidRPr="00C11CC4">
        <w:rPr>
          <w:rFonts w:ascii="Proxima Nova Lt" w:eastAsia="Times New Roman" w:hAnsi="Proxima Nova Lt" w:cs="Times New Roman"/>
          <w:sz w:val="17"/>
          <w:szCs w:val="17"/>
        </w:rPr>
        <w:t>пубертата</w:t>
      </w:r>
      <w:proofErr w:type="spellEnd"/>
      <w:r w:rsidRPr="00C11CC4">
        <w:rPr>
          <w:rFonts w:ascii="Proxima Nova Lt" w:eastAsia="Times New Roman" w:hAnsi="Proxima Nova Lt" w:cs="Times New Roman"/>
          <w:sz w:val="17"/>
          <w:szCs w:val="17"/>
        </w:rPr>
        <w:t>: ранний старт, морфологические дисгармонии и анормальности развития организма, психическая неустойчивость и развитие акцентуаций характера.</w:t>
      </w:r>
      <w:r w:rsidRPr="00C11CC4">
        <w:rPr>
          <w:rFonts w:ascii="Proxima Nova Lt" w:eastAsia="Times New Roman" w:hAnsi="Proxima Nova Lt" w:cs="Times New Roman"/>
          <w:sz w:val="17"/>
          <w:szCs w:val="17"/>
        </w:rPr>
        <w:br/>
        <w:t>Причины суицидов в детском и подростковом возрасте могут быть следующие:</w:t>
      </w:r>
      <w:r w:rsidRPr="00C11CC4">
        <w:rPr>
          <w:rFonts w:ascii="Proxima Nova Lt" w:eastAsia="Times New Roman" w:hAnsi="Proxima Nova Lt" w:cs="Times New Roman"/>
          <w:sz w:val="17"/>
          <w:szCs w:val="17"/>
        </w:rPr>
        <w:br/>
        <w:t>1.Несформированное понимание смерти. В понимании ребенка смерть не означает бесповоротное прекращение жизни. Ребенок думает, что все можно будет вернуть назад. У подростков понимание и осознание смерти формируется не раньше 18 лет.</w:t>
      </w:r>
      <w:r w:rsidRPr="00C11CC4">
        <w:rPr>
          <w:rFonts w:ascii="Proxima Nova Lt" w:eastAsia="Times New Roman" w:hAnsi="Proxima Nova Lt" w:cs="Times New Roman"/>
          <w:sz w:val="17"/>
          <w:szCs w:val="17"/>
        </w:rPr>
        <w:br/>
        <w:t>2.Отсутствие идеологии в обществе. Подросток в обществе «без родины и флага» чаще испытывает ощущение ненужности, депрессии.</w:t>
      </w:r>
      <w:r w:rsidRPr="00C11CC4">
        <w:rPr>
          <w:rFonts w:ascii="Proxima Nova Lt" w:eastAsia="Times New Roman" w:hAnsi="Proxima Nova Lt" w:cs="Times New Roman"/>
          <w:sz w:val="17"/>
          <w:szCs w:val="17"/>
        </w:rPr>
        <w:br/>
        <w:t xml:space="preserve">3.Ранняя половая жизнь, приводящая к ранним разочарованиям. </w:t>
      </w:r>
      <w:proofErr w:type="gramStart"/>
      <w:r w:rsidRPr="00C11CC4">
        <w:rPr>
          <w:rFonts w:ascii="Proxima Nova Lt" w:eastAsia="Times New Roman" w:hAnsi="Proxima Nova Lt" w:cs="Times New Roman"/>
          <w:sz w:val="17"/>
          <w:szCs w:val="17"/>
        </w:rPr>
        <w:t>При этом возникает ситуация, по мнению подростка, несовместимая с представлением «как жить дальше» (потеря любимого, наступление нежеланной беременности и т. д.), т. е. происходит утрата цели.</w:t>
      </w:r>
      <w:r w:rsidRPr="00C11CC4">
        <w:rPr>
          <w:rFonts w:ascii="Proxima Nova Lt" w:eastAsia="Times New Roman" w:hAnsi="Proxima Nova Lt" w:cs="Times New Roman"/>
          <w:sz w:val="17"/>
          <w:szCs w:val="17"/>
        </w:rPr>
        <w:br/>
        <w:t>4.Саморазрушающее поведение (алкоголизм, наркомания, криминализация общества).</w:t>
      </w:r>
      <w:r w:rsidRPr="00C11CC4">
        <w:rPr>
          <w:rFonts w:ascii="Proxima Nova Lt" w:eastAsia="Times New Roman" w:hAnsi="Proxima Nova Lt" w:cs="Times New Roman"/>
          <w:sz w:val="17"/>
          <w:szCs w:val="17"/>
        </w:rPr>
        <w:br/>
        <w:t xml:space="preserve">5.Реакция протеста, источником которой часто выступают нарушенные внутрисемейные, </w:t>
      </w:r>
      <w:proofErr w:type="spellStart"/>
      <w:r w:rsidRPr="00C11CC4">
        <w:rPr>
          <w:rFonts w:ascii="Proxima Nova Lt" w:eastAsia="Times New Roman" w:hAnsi="Proxima Nova Lt" w:cs="Times New Roman"/>
          <w:sz w:val="17"/>
          <w:szCs w:val="17"/>
        </w:rPr>
        <w:t>внутришкольные</w:t>
      </w:r>
      <w:proofErr w:type="spellEnd"/>
      <w:r w:rsidRPr="00C11CC4">
        <w:rPr>
          <w:rFonts w:ascii="Proxima Nova Lt" w:eastAsia="Times New Roman" w:hAnsi="Proxima Nova Lt" w:cs="Times New Roman"/>
          <w:sz w:val="17"/>
          <w:szCs w:val="17"/>
        </w:rPr>
        <w:t xml:space="preserve"> или внутригрупповые взаимоотношения.</w:t>
      </w:r>
      <w:r w:rsidRPr="00C11CC4">
        <w:rPr>
          <w:rFonts w:ascii="Proxima Nova Lt" w:eastAsia="Times New Roman" w:hAnsi="Proxima Nova Lt" w:cs="Times New Roman"/>
          <w:sz w:val="17"/>
          <w:szCs w:val="17"/>
        </w:rPr>
        <w:br/>
        <w:t>6.Генетические факторы.</w:t>
      </w:r>
      <w:proofErr w:type="gramEnd"/>
      <w:r w:rsidRPr="00C11CC4">
        <w:rPr>
          <w:rFonts w:ascii="Proxima Nova Lt" w:eastAsia="Times New Roman" w:hAnsi="Proxima Nova Lt" w:cs="Times New Roman"/>
          <w:sz w:val="17"/>
          <w:szCs w:val="17"/>
        </w:rPr>
        <w:t xml:space="preserve"> </w:t>
      </w:r>
      <w:proofErr w:type="gramStart"/>
      <w:r w:rsidRPr="00C11CC4">
        <w:rPr>
          <w:rFonts w:ascii="Proxima Nova Lt" w:eastAsia="Times New Roman" w:hAnsi="Proxima Nova Lt" w:cs="Times New Roman"/>
          <w:sz w:val="17"/>
          <w:szCs w:val="17"/>
        </w:rPr>
        <w:t xml:space="preserve">Суицид — форма </w:t>
      </w:r>
      <w:proofErr w:type="spellStart"/>
      <w:r w:rsidRPr="00C11CC4">
        <w:rPr>
          <w:rFonts w:ascii="Proxima Nova Lt" w:eastAsia="Times New Roman" w:hAnsi="Proxima Nova Lt" w:cs="Times New Roman"/>
          <w:sz w:val="17"/>
          <w:szCs w:val="17"/>
        </w:rPr>
        <w:t>девиантного</w:t>
      </w:r>
      <w:proofErr w:type="spellEnd"/>
      <w:r w:rsidRPr="00C11CC4">
        <w:rPr>
          <w:rFonts w:ascii="Proxima Nova Lt" w:eastAsia="Times New Roman" w:hAnsi="Proxima Nova Lt" w:cs="Times New Roman"/>
          <w:sz w:val="17"/>
          <w:szCs w:val="17"/>
        </w:rPr>
        <w:t xml:space="preserve"> поведения, где сочетание двух типов факторов (средового и генетического) является важным и необходимым, и ни один из них не может быть рассмотрен в отдельности от другого как достаточный.</w:t>
      </w:r>
      <w:r w:rsidRPr="00C11CC4">
        <w:rPr>
          <w:rFonts w:ascii="Proxima Nova Lt" w:eastAsia="Times New Roman" w:hAnsi="Proxima Nova Lt" w:cs="Times New Roman"/>
          <w:sz w:val="17"/>
          <w:szCs w:val="17"/>
        </w:rPr>
        <w:br/>
        <w:t>7.Подростки, страдающие хроническими соматическими и неврологическими заболеваниями, приводящими к социально-психологической изоляции и сопровождающимися депрессивными переживаниями.</w:t>
      </w:r>
      <w:r w:rsidRPr="00C11CC4">
        <w:rPr>
          <w:rFonts w:ascii="Proxima Nova Lt" w:eastAsia="Times New Roman" w:hAnsi="Proxima Nova Lt" w:cs="Times New Roman"/>
          <w:sz w:val="17"/>
          <w:szCs w:val="17"/>
        </w:rPr>
        <w:br/>
        <w:t>8.Депрессия.</w:t>
      </w:r>
      <w:proofErr w:type="gramEnd"/>
      <w:r w:rsidRPr="00C11CC4">
        <w:rPr>
          <w:rFonts w:ascii="Proxima Nova Lt" w:eastAsia="Times New Roman" w:hAnsi="Proxima Nova Lt" w:cs="Times New Roman"/>
          <w:sz w:val="17"/>
          <w:szCs w:val="17"/>
        </w:rPr>
        <w:t xml:space="preserve"> (</w:t>
      </w:r>
      <w:proofErr w:type="spellStart"/>
      <w:r w:rsidRPr="00C11CC4">
        <w:rPr>
          <w:rFonts w:ascii="Proxima Nova Lt" w:eastAsia="Times New Roman" w:hAnsi="Proxima Nova Lt" w:cs="Times New Roman"/>
          <w:sz w:val="17"/>
          <w:szCs w:val="17"/>
        </w:rPr>
        <w:t>Иовчук</w:t>
      </w:r>
      <w:proofErr w:type="spellEnd"/>
      <w:r w:rsidRPr="00C11CC4">
        <w:rPr>
          <w:rFonts w:ascii="Proxima Nova Lt" w:eastAsia="Times New Roman" w:hAnsi="Proxima Nova Lt" w:cs="Times New Roman"/>
          <w:sz w:val="17"/>
          <w:szCs w:val="17"/>
        </w:rPr>
        <w:t xml:space="preserve"> Н.М., Калинина Л. М., </w:t>
      </w:r>
      <w:proofErr w:type="spellStart"/>
      <w:r w:rsidRPr="00C11CC4">
        <w:rPr>
          <w:rFonts w:ascii="Proxima Nova Lt" w:eastAsia="Times New Roman" w:hAnsi="Proxima Nova Lt" w:cs="Times New Roman"/>
          <w:sz w:val="17"/>
          <w:szCs w:val="17"/>
        </w:rPr>
        <w:t>Кивелиович</w:t>
      </w:r>
      <w:proofErr w:type="spellEnd"/>
      <w:r w:rsidRPr="00C11CC4">
        <w:rPr>
          <w:rFonts w:ascii="Proxima Nova Lt" w:eastAsia="Times New Roman" w:hAnsi="Proxima Nova Lt" w:cs="Times New Roman"/>
          <w:sz w:val="17"/>
          <w:szCs w:val="17"/>
        </w:rPr>
        <w:t xml:space="preserve"> А. М., 1994).</w:t>
      </w:r>
    </w:p>
    <w:p w:rsidR="00C11CC4" w:rsidRPr="00C11CC4" w:rsidRDefault="00C11CC4" w:rsidP="00C11CC4">
      <w:pPr>
        <w:shd w:val="clear" w:color="auto" w:fill="FFFFFF"/>
        <w:spacing w:after="0" w:line="360" w:lineRule="auto"/>
        <w:ind w:firstLine="709"/>
        <w:rPr>
          <w:rFonts w:ascii="Proxima Nova Lt" w:eastAsia="Times New Roman" w:hAnsi="Proxima Nova Lt" w:cs="Times New Roman"/>
          <w:sz w:val="17"/>
          <w:szCs w:val="17"/>
        </w:rPr>
      </w:pPr>
      <w:r w:rsidRPr="00C11CC4">
        <w:rPr>
          <w:rFonts w:ascii="Proxima Nova Lt" w:eastAsia="Times New Roman" w:hAnsi="Proxima Nova Lt" w:cs="Times New Roman"/>
          <w:sz w:val="17"/>
          <w:szCs w:val="17"/>
        </w:rPr>
        <w:t>Если более подробно говорить о депрессии у подростков, то ее признаки могут проявляться в:</w:t>
      </w:r>
      <w:proofErr w:type="gramStart"/>
      <w:r w:rsidRPr="00C11CC4">
        <w:rPr>
          <w:rFonts w:ascii="Proxima Nova Lt" w:eastAsia="Times New Roman" w:hAnsi="Proxima Nova Lt" w:cs="Times New Roman"/>
          <w:sz w:val="17"/>
          <w:szCs w:val="17"/>
        </w:rPr>
        <w:br/>
        <w:t>-</w:t>
      </w:r>
      <w:proofErr w:type="gramEnd"/>
      <w:r w:rsidRPr="00C11CC4">
        <w:rPr>
          <w:rFonts w:ascii="Proxima Nova Lt" w:eastAsia="Times New Roman" w:hAnsi="Proxima Nova Lt" w:cs="Times New Roman"/>
          <w:sz w:val="17"/>
          <w:szCs w:val="17"/>
        </w:rPr>
        <w:t>печальном настроении;</w:t>
      </w:r>
      <w:r w:rsidRPr="00C11CC4">
        <w:rPr>
          <w:rFonts w:ascii="Proxima Nova Lt" w:eastAsia="Times New Roman" w:hAnsi="Proxima Nova Lt" w:cs="Times New Roman"/>
          <w:sz w:val="17"/>
          <w:szCs w:val="17"/>
        </w:rPr>
        <w:br/>
        <w:t>-чувстве скуки;</w:t>
      </w:r>
      <w:r w:rsidRPr="00C11CC4">
        <w:rPr>
          <w:rFonts w:ascii="Proxima Nova Lt" w:eastAsia="Times New Roman" w:hAnsi="Proxima Nova Lt" w:cs="Times New Roman"/>
          <w:sz w:val="17"/>
          <w:szCs w:val="17"/>
        </w:rPr>
        <w:br/>
        <w:t>-чувстве усталости;</w:t>
      </w:r>
      <w:r w:rsidRPr="00C11CC4">
        <w:rPr>
          <w:rFonts w:ascii="Proxima Nova Lt" w:eastAsia="Times New Roman" w:hAnsi="Proxima Nova Lt" w:cs="Times New Roman"/>
          <w:sz w:val="17"/>
          <w:szCs w:val="17"/>
        </w:rPr>
        <w:br/>
        <w:t>-нарушении сна;</w:t>
      </w:r>
      <w:r w:rsidRPr="00C11CC4">
        <w:rPr>
          <w:rFonts w:ascii="Proxima Nova Lt" w:eastAsia="Times New Roman" w:hAnsi="Proxima Nova Lt" w:cs="Times New Roman"/>
          <w:sz w:val="17"/>
          <w:szCs w:val="17"/>
        </w:rPr>
        <w:br/>
        <w:t>-соматических жалобах;</w:t>
      </w:r>
      <w:r w:rsidRPr="00C11CC4">
        <w:rPr>
          <w:rFonts w:ascii="Proxima Nova Lt" w:eastAsia="Times New Roman" w:hAnsi="Proxima Nova Lt" w:cs="Times New Roman"/>
          <w:sz w:val="17"/>
          <w:szCs w:val="17"/>
        </w:rPr>
        <w:br/>
        <w:t>-неусидчивости и беспокойстве;</w:t>
      </w:r>
      <w:r w:rsidRPr="00C11CC4">
        <w:rPr>
          <w:rFonts w:ascii="Proxima Nova Lt" w:eastAsia="Times New Roman" w:hAnsi="Proxima Nova Lt" w:cs="Times New Roman"/>
          <w:sz w:val="17"/>
          <w:szCs w:val="17"/>
        </w:rPr>
        <w:br/>
        <w:t>-фиксации внимания на мелочах;</w:t>
      </w:r>
      <w:r w:rsidRPr="00C11CC4">
        <w:rPr>
          <w:rFonts w:ascii="Proxima Nova Lt" w:eastAsia="Times New Roman" w:hAnsi="Proxima Nova Lt" w:cs="Times New Roman"/>
          <w:sz w:val="17"/>
          <w:szCs w:val="17"/>
        </w:rPr>
        <w:br/>
        <w:t>-чрезвычайной эмоциональности;</w:t>
      </w:r>
      <w:r w:rsidRPr="00C11CC4">
        <w:rPr>
          <w:rFonts w:ascii="Proxima Nova Lt" w:eastAsia="Times New Roman" w:hAnsi="Proxima Nova Lt" w:cs="Times New Roman"/>
          <w:sz w:val="17"/>
          <w:szCs w:val="17"/>
        </w:rPr>
        <w:br/>
        <w:t>-замкнутости;</w:t>
      </w:r>
      <w:r w:rsidRPr="00C11CC4">
        <w:rPr>
          <w:rFonts w:ascii="Proxima Nova Lt" w:eastAsia="Times New Roman" w:hAnsi="Proxima Nova Lt" w:cs="Times New Roman"/>
          <w:sz w:val="17"/>
          <w:szCs w:val="17"/>
        </w:rPr>
        <w:br/>
        <w:t>-рассеянности внимания;</w:t>
      </w:r>
      <w:r w:rsidRPr="00C11CC4">
        <w:rPr>
          <w:rFonts w:ascii="Proxima Nova Lt" w:eastAsia="Times New Roman" w:hAnsi="Proxima Nova Lt" w:cs="Times New Roman"/>
          <w:sz w:val="17"/>
          <w:szCs w:val="17"/>
        </w:rPr>
        <w:br/>
        <w:t>-агрессивном поведении;</w:t>
      </w:r>
      <w:r w:rsidRPr="00C11CC4">
        <w:rPr>
          <w:rFonts w:ascii="Proxima Nova Lt" w:eastAsia="Times New Roman" w:hAnsi="Proxima Nova Lt" w:cs="Times New Roman"/>
          <w:sz w:val="17"/>
          <w:szCs w:val="17"/>
        </w:rPr>
        <w:br/>
        <w:t>-демонстративном непослушании;</w:t>
      </w:r>
      <w:r w:rsidRPr="00C11CC4">
        <w:rPr>
          <w:rFonts w:ascii="Proxima Nova Lt" w:eastAsia="Times New Roman" w:hAnsi="Proxima Nova Lt" w:cs="Times New Roman"/>
          <w:sz w:val="17"/>
          <w:szCs w:val="17"/>
        </w:rPr>
        <w:br/>
        <w:t>-склонности к бунту;</w:t>
      </w:r>
      <w:r w:rsidRPr="00C11CC4">
        <w:rPr>
          <w:rFonts w:ascii="Proxima Nova Lt" w:eastAsia="Times New Roman" w:hAnsi="Proxima Nova Lt" w:cs="Times New Roman"/>
          <w:sz w:val="17"/>
          <w:szCs w:val="17"/>
        </w:rPr>
        <w:br/>
        <w:t>-злоупотреблении алкоголем или наркотиками;</w:t>
      </w:r>
      <w:r w:rsidRPr="00C11CC4">
        <w:rPr>
          <w:rFonts w:ascii="Proxima Nova Lt" w:eastAsia="Times New Roman" w:hAnsi="Proxima Nova Lt" w:cs="Times New Roman"/>
          <w:sz w:val="17"/>
          <w:szCs w:val="17"/>
        </w:rPr>
        <w:br/>
      </w:r>
      <w:r w:rsidRPr="00C11CC4">
        <w:rPr>
          <w:rFonts w:ascii="Proxima Nova Lt" w:eastAsia="Times New Roman" w:hAnsi="Proxima Nova Lt" w:cs="Times New Roman"/>
          <w:sz w:val="17"/>
          <w:szCs w:val="17"/>
        </w:rPr>
        <w:lastRenderedPageBreak/>
        <w:t>-плохой успеваемости;</w:t>
      </w:r>
      <w:r w:rsidRPr="00C11CC4">
        <w:rPr>
          <w:rFonts w:ascii="Proxima Nova Lt" w:eastAsia="Times New Roman" w:hAnsi="Proxima Nova Lt" w:cs="Times New Roman"/>
          <w:sz w:val="17"/>
          <w:szCs w:val="17"/>
        </w:rPr>
        <w:br/>
        <w:t>-прогулах в школе (</w:t>
      </w:r>
      <w:proofErr w:type="spellStart"/>
      <w:r w:rsidRPr="00C11CC4">
        <w:rPr>
          <w:rFonts w:ascii="Proxima Nova Lt" w:eastAsia="Times New Roman" w:hAnsi="Proxima Nova Lt" w:cs="Times New Roman"/>
          <w:sz w:val="17"/>
          <w:szCs w:val="17"/>
        </w:rPr>
        <w:t>Иовчук</w:t>
      </w:r>
      <w:proofErr w:type="spellEnd"/>
      <w:r w:rsidRPr="00C11CC4">
        <w:rPr>
          <w:rFonts w:ascii="Proxima Nova Lt" w:eastAsia="Times New Roman" w:hAnsi="Proxima Nova Lt" w:cs="Times New Roman"/>
          <w:sz w:val="17"/>
          <w:szCs w:val="17"/>
        </w:rPr>
        <w:t xml:space="preserve"> Н.М., Калинина Л. М., </w:t>
      </w:r>
      <w:proofErr w:type="spellStart"/>
      <w:r w:rsidRPr="00C11CC4">
        <w:rPr>
          <w:rFonts w:ascii="Proxima Nova Lt" w:eastAsia="Times New Roman" w:hAnsi="Proxima Nova Lt" w:cs="Times New Roman"/>
          <w:sz w:val="17"/>
          <w:szCs w:val="17"/>
        </w:rPr>
        <w:t>Кивелиович</w:t>
      </w:r>
      <w:proofErr w:type="spellEnd"/>
      <w:r w:rsidRPr="00C11CC4">
        <w:rPr>
          <w:rFonts w:ascii="Proxima Nova Lt" w:eastAsia="Times New Roman" w:hAnsi="Proxima Nova Lt" w:cs="Times New Roman"/>
          <w:sz w:val="17"/>
          <w:szCs w:val="17"/>
        </w:rPr>
        <w:t xml:space="preserve"> А. </w:t>
      </w:r>
      <w:proofErr w:type="gramStart"/>
      <w:r w:rsidRPr="00C11CC4">
        <w:rPr>
          <w:rFonts w:ascii="Proxima Nova Lt" w:eastAsia="Times New Roman" w:hAnsi="Proxima Nova Lt" w:cs="Times New Roman"/>
          <w:sz w:val="17"/>
          <w:szCs w:val="17"/>
        </w:rPr>
        <w:t>М., 1994).</w:t>
      </w:r>
      <w:proofErr w:type="gramEnd"/>
    </w:p>
    <w:p w:rsidR="00B44DE2" w:rsidRPr="00C11CC4" w:rsidRDefault="00C11CC4" w:rsidP="00C11CC4">
      <w:pPr>
        <w:shd w:val="clear" w:color="auto" w:fill="FFFFFF"/>
        <w:spacing w:line="360" w:lineRule="auto"/>
        <w:ind w:firstLine="709"/>
        <w:jc w:val="both"/>
        <w:rPr>
          <w:rFonts w:ascii="Proxima Nova Lt" w:eastAsia="Times New Roman" w:hAnsi="Proxima Nova Lt" w:cs="Times New Roman"/>
          <w:sz w:val="17"/>
          <w:szCs w:val="17"/>
        </w:rPr>
      </w:pPr>
      <w:r w:rsidRPr="00C11CC4">
        <w:rPr>
          <w:rFonts w:ascii="Proxima Nova Lt" w:eastAsia="Times New Roman" w:hAnsi="Proxima Nova Lt" w:cs="Times New Roman"/>
          <w:sz w:val="17"/>
          <w:szCs w:val="17"/>
        </w:rPr>
        <w:t xml:space="preserve">[1] Последние </w:t>
      </w:r>
      <w:proofErr w:type="spellStart"/>
      <w:r w:rsidRPr="00C11CC4">
        <w:rPr>
          <w:rFonts w:ascii="Proxima Nova Lt" w:eastAsia="Times New Roman" w:hAnsi="Proxima Nova Lt" w:cs="Times New Roman"/>
          <w:sz w:val="17"/>
          <w:szCs w:val="17"/>
        </w:rPr>
        <w:t>актульные</w:t>
      </w:r>
      <w:proofErr w:type="spellEnd"/>
      <w:r w:rsidRPr="00C11CC4">
        <w:rPr>
          <w:rFonts w:ascii="Proxima Nova Lt" w:eastAsia="Times New Roman" w:hAnsi="Proxima Nova Lt" w:cs="Times New Roman"/>
          <w:sz w:val="17"/>
          <w:szCs w:val="17"/>
        </w:rPr>
        <w:t xml:space="preserve"> данные, доступные из открытых источников на июль 2015 года</w:t>
      </w:r>
    </w:p>
    <w:sectPr w:rsidR="00B44DE2" w:rsidRPr="00C11C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roxima Nova L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537035"/>
    <w:multiLevelType w:val="multilevel"/>
    <w:tmpl w:val="0276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C11CC4"/>
    <w:rsid w:val="00B44DE2"/>
    <w:rsid w:val="00C11C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11C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CC4"/>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C11CC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C11CC4"/>
    <w:rPr>
      <w:color w:val="0000FF"/>
      <w:u w:val="single"/>
    </w:rPr>
  </w:style>
</w:styles>
</file>

<file path=word/webSettings.xml><?xml version="1.0" encoding="utf-8"?>
<w:webSettings xmlns:r="http://schemas.openxmlformats.org/officeDocument/2006/relationships" xmlns:w="http://schemas.openxmlformats.org/wordprocessingml/2006/main">
  <w:divs>
    <w:div w:id="1072436490">
      <w:bodyDiv w:val="1"/>
      <w:marLeft w:val="0"/>
      <w:marRight w:val="0"/>
      <w:marTop w:val="0"/>
      <w:marBottom w:val="0"/>
      <w:divBdr>
        <w:top w:val="none" w:sz="0" w:space="0" w:color="auto"/>
        <w:left w:val="none" w:sz="0" w:space="0" w:color="auto"/>
        <w:bottom w:val="none" w:sz="0" w:space="0" w:color="auto"/>
        <w:right w:val="none" w:sz="0" w:space="0" w:color="auto"/>
      </w:divBdr>
      <w:divsChild>
        <w:div w:id="1870678881">
          <w:marLeft w:val="0"/>
          <w:marRight w:val="0"/>
          <w:marTop w:val="0"/>
          <w:marBottom w:val="0"/>
          <w:divBdr>
            <w:top w:val="none" w:sz="0" w:space="0" w:color="auto"/>
            <w:left w:val="none" w:sz="0" w:space="0" w:color="auto"/>
            <w:bottom w:val="none" w:sz="0" w:space="0" w:color="auto"/>
            <w:right w:val="none" w:sz="0" w:space="0" w:color="auto"/>
          </w:divBdr>
          <w:divsChild>
            <w:div w:id="515846197">
              <w:marLeft w:val="0"/>
              <w:marRight w:val="0"/>
              <w:marTop w:val="0"/>
              <w:marBottom w:val="0"/>
              <w:divBdr>
                <w:top w:val="none" w:sz="0" w:space="0" w:color="auto"/>
                <w:left w:val="none" w:sz="0" w:space="0" w:color="auto"/>
                <w:bottom w:val="none" w:sz="0" w:space="0" w:color="auto"/>
                <w:right w:val="none" w:sz="0" w:space="0" w:color="auto"/>
              </w:divBdr>
              <w:divsChild>
                <w:div w:id="1374815977">
                  <w:marLeft w:val="-150"/>
                  <w:marRight w:val="-150"/>
                  <w:marTop w:val="0"/>
                  <w:marBottom w:val="0"/>
                  <w:divBdr>
                    <w:top w:val="none" w:sz="0" w:space="0" w:color="auto"/>
                    <w:left w:val="none" w:sz="0" w:space="0" w:color="auto"/>
                    <w:bottom w:val="none" w:sz="0" w:space="0" w:color="auto"/>
                    <w:right w:val="none" w:sz="0" w:space="0" w:color="auto"/>
                  </w:divBdr>
                  <w:divsChild>
                    <w:div w:id="1829519727">
                      <w:marLeft w:val="0"/>
                      <w:marRight w:val="0"/>
                      <w:marTop w:val="0"/>
                      <w:marBottom w:val="0"/>
                      <w:divBdr>
                        <w:top w:val="none" w:sz="0" w:space="0" w:color="auto"/>
                        <w:left w:val="none" w:sz="0" w:space="0" w:color="auto"/>
                        <w:bottom w:val="none" w:sz="0" w:space="0" w:color="auto"/>
                        <w:right w:val="none" w:sz="0" w:space="0" w:color="auto"/>
                      </w:divBdr>
                      <w:divsChild>
                        <w:div w:id="270212852">
                          <w:marLeft w:val="0"/>
                          <w:marRight w:val="0"/>
                          <w:marTop w:val="0"/>
                          <w:marBottom w:val="0"/>
                          <w:divBdr>
                            <w:top w:val="none" w:sz="0" w:space="0" w:color="auto"/>
                            <w:left w:val="none" w:sz="0" w:space="0" w:color="auto"/>
                            <w:bottom w:val="none" w:sz="0" w:space="0" w:color="auto"/>
                            <w:right w:val="none" w:sz="0" w:space="0" w:color="auto"/>
                          </w:divBdr>
                        </w:div>
                        <w:div w:id="77481091">
                          <w:marLeft w:val="0"/>
                          <w:marRight w:val="0"/>
                          <w:marTop w:val="0"/>
                          <w:marBottom w:val="0"/>
                          <w:divBdr>
                            <w:top w:val="none" w:sz="0" w:space="0" w:color="auto"/>
                            <w:left w:val="none" w:sz="0" w:space="0" w:color="auto"/>
                            <w:bottom w:val="none" w:sz="0" w:space="0" w:color="auto"/>
                            <w:right w:val="none" w:sz="0" w:space="0" w:color="auto"/>
                          </w:divBdr>
                        </w:div>
                      </w:divsChild>
                    </w:div>
                    <w:div w:id="940836624">
                      <w:marLeft w:val="0"/>
                      <w:marRight w:val="0"/>
                      <w:marTop w:val="0"/>
                      <w:marBottom w:val="0"/>
                      <w:divBdr>
                        <w:top w:val="none" w:sz="0" w:space="0" w:color="auto"/>
                        <w:left w:val="none" w:sz="0" w:space="0" w:color="auto"/>
                        <w:bottom w:val="none" w:sz="0" w:space="0" w:color="auto"/>
                        <w:right w:val="none" w:sz="0" w:space="0" w:color="auto"/>
                      </w:divBdr>
                      <w:divsChild>
                        <w:div w:id="354117892">
                          <w:marLeft w:val="0"/>
                          <w:marRight w:val="0"/>
                          <w:marTop w:val="0"/>
                          <w:marBottom w:val="200"/>
                          <w:divBdr>
                            <w:top w:val="none" w:sz="0" w:space="0" w:color="auto"/>
                            <w:left w:val="none" w:sz="0" w:space="0" w:color="auto"/>
                            <w:bottom w:val="single" w:sz="4" w:space="5" w:color="DADADA"/>
                            <w:right w:val="none" w:sz="0" w:space="0" w:color="auto"/>
                          </w:divBdr>
                        </w:div>
                        <w:div w:id="704059452">
                          <w:marLeft w:val="0"/>
                          <w:marRight w:val="0"/>
                          <w:marTop w:val="0"/>
                          <w:marBottom w:val="200"/>
                          <w:divBdr>
                            <w:top w:val="none" w:sz="0" w:space="0" w:color="auto"/>
                            <w:left w:val="none" w:sz="0" w:space="0" w:color="auto"/>
                            <w:bottom w:val="none" w:sz="0" w:space="0" w:color="auto"/>
                            <w:right w:val="none" w:sz="0" w:space="0" w:color="auto"/>
                          </w:divBdr>
                          <w:divsChild>
                            <w:div w:id="201164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60210">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1762</Words>
  <Characters>10046</Characters>
  <Application>Microsoft Office Word</Application>
  <DocSecurity>0</DocSecurity>
  <Lines>83</Lines>
  <Paragraphs>23</Paragraphs>
  <ScaleCrop>false</ScaleCrop>
  <Company>Hewlett-Packard</Company>
  <LinksUpToDate>false</LinksUpToDate>
  <CharactersWithSpaces>11785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2</cp:revision>
  <dcterms:created xsi:type="dcterms:W3CDTF">2023-03-15T13:48:00Z</dcterms:created>
  <dcterms:modified xsi:type="dcterms:W3CDTF">2023-03-15T13:49:00Z</dcterms:modified>
</cp:coreProperties>
</file>