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312" w:rsidRDefault="003D6A28" w:rsidP="005C331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ahoma"/>
          <w:noProof/>
          <w:color w:val="000000"/>
          <w:sz w:val="24"/>
          <w:szCs w:val="24"/>
        </w:rPr>
        <w:drawing>
          <wp:inline distT="0" distB="0" distL="0" distR="0">
            <wp:extent cx="5940425" cy="815876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3312">
        <w:rPr>
          <w:rFonts w:ascii="Times New Roman" w:hAnsi="Times New Roman"/>
          <w:sz w:val="24"/>
          <w:szCs w:val="24"/>
        </w:rPr>
        <w:t>персональных данных, способного нарушить их функционирование;</w:t>
      </w:r>
    </w:p>
    <w:p w:rsidR="005C3312" w:rsidRDefault="005C3312" w:rsidP="005C331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недопущение нахождения в помещении, в котором ведется работа с персональными данными, посторонних лиц;</w:t>
      </w:r>
    </w:p>
    <w:p w:rsidR="005C3312" w:rsidRDefault="005C3312" w:rsidP="005C331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постоянный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соблюдением условий использования средств защиты информации, предусмотренных эксплуатационной и технической документацией;</w:t>
      </w:r>
    </w:p>
    <w:p w:rsidR="005C3312" w:rsidRDefault="005C3312" w:rsidP="005C331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недопущение несанкционированного доступа к персональным данным;</w:t>
      </w:r>
    </w:p>
    <w:p w:rsidR="005C3312" w:rsidRDefault="005C3312" w:rsidP="005C331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конфиденциальность персональных данных.</w:t>
      </w:r>
    </w:p>
    <w:p w:rsidR="005C3312" w:rsidRDefault="005C3312" w:rsidP="005C3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C3312" w:rsidRDefault="005C3312" w:rsidP="005C3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4. ОБЕСПЕЧЕНИЕ БЕЗОПАСНОСТИ В ЭКСТРЕМАЛЬНЫХ СИТУАЦИЯХ</w:t>
      </w:r>
    </w:p>
    <w:p w:rsidR="005C3312" w:rsidRDefault="005C3312" w:rsidP="005C3312">
      <w:pPr>
        <w:widowControl w:val="0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модификации или уничтожения персональных данных, вследствие несанкционированного доступа к ним необходимо обеспечить возможность их незамедлительного восстановления.</w:t>
      </w:r>
    </w:p>
    <w:p w:rsidR="005C3312" w:rsidRDefault="005C3312" w:rsidP="005C3312">
      <w:pPr>
        <w:widowControl w:val="0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нарушении порядка предоставления персональных данных пользователям информационной системы необходимо приостановить их предоставление.</w:t>
      </w:r>
    </w:p>
    <w:p w:rsidR="005C3312" w:rsidRDefault="005C3312" w:rsidP="005C3312">
      <w:pPr>
        <w:widowControl w:val="0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обнаружении несанкционированного доступа к персональным данным необходимо немедленно прервать этот доступ.</w:t>
      </w:r>
    </w:p>
    <w:p w:rsidR="005C3312" w:rsidRDefault="005C3312" w:rsidP="005C3312">
      <w:pPr>
        <w:widowControl w:val="0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несоблюдения условий хранения носителей персональных данных, использования средств защиты информации, которые могут привести к нарушению конфиденциальности персональных данных или другим нарушениям, приводящим к снижению уровня защищенности персональных данных необходимо произвести разбирательство и составление заключений по данным фактам, разработку и принятие мер по предотвращению возможных опасных последствий подобных нарушений.</w:t>
      </w:r>
    </w:p>
    <w:p w:rsidR="005C3312" w:rsidRDefault="005C3312" w:rsidP="005C3312">
      <w:pPr>
        <w:widowControl w:val="0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 всех экстремальных ситуациях необходимо немедленно поставить в известность директора образовательного учреждения и произвести разбирательство.</w:t>
      </w:r>
    </w:p>
    <w:p w:rsidR="005C3312" w:rsidRDefault="005C3312" w:rsidP="005C3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C3312" w:rsidRDefault="005C3312" w:rsidP="005C3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5. ОБЕСПЕЧЕНИЕ БЕЗОПАСНОСТИ ПРИ ЗАВЕРШЕНИИ ОБРАБОТКИ ПЕРСОНАЛЬНЫХ ДАННЫХ</w:t>
      </w:r>
    </w:p>
    <w:p w:rsidR="005C3312" w:rsidRDefault="005C3312" w:rsidP="005C331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После завершения сеанса обработки персональных данных необходимо обеспечить:</w:t>
      </w:r>
    </w:p>
    <w:p w:rsidR="005C3312" w:rsidRDefault="005C3312" w:rsidP="005C331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исключение возможности несанкционированного проникновения или нахождения в помещении, в котором размещены информационные системы и ведется работа с персональными данными;</w:t>
      </w:r>
    </w:p>
    <w:p w:rsidR="005C3312" w:rsidRDefault="005C3312" w:rsidP="005C331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работоспособность средств защиты информации, функционирующих при отсутствии лиц, допущенных к обработке персональных данных; </w:t>
      </w:r>
    </w:p>
    <w:p w:rsidR="005C3312" w:rsidRDefault="005C3312" w:rsidP="005C331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фиксацию всех случаев нарушения данной инструкции в журнале.</w:t>
      </w:r>
    </w:p>
    <w:p w:rsidR="005C3312" w:rsidRDefault="005C3312" w:rsidP="005C3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C3312" w:rsidRDefault="005C3312" w:rsidP="005C3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6. ЗАКЛЮЧИТЕЛЬНЫЕ ПОЛОЖЕНИЯ</w:t>
      </w:r>
    </w:p>
    <w:p w:rsidR="005C3312" w:rsidRDefault="005C3312" w:rsidP="005C331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Проверка и пересмотр настоящей инструкции осуществляются в следующих случаях:</w:t>
      </w:r>
    </w:p>
    <w:p w:rsidR="005C3312" w:rsidRDefault="005C3312" w:rsidP="005C331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пересмотре межотраслевых и отраслевых требований обеспечения безопасности персональных данных;</w:t>
      </w:r>
    </w:p>
    <w:p w:rsidR="005C3312" w:rsidRDefault="005C3312" w:rsidP="005C331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внедрении новой техники и (или) технологий;</w:t>
      </w:r>
    </w:p>
    <w:p w:rsidR="005C3312" w:rsidRDefault="005C3312" w:rsidP="005C331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результатам </w:t>
      </w:r>
      <w:proofErr w:type="gramStart"/>
      <w:r>
        <w:rPr>
          <w:rFonts w:ascii="Times New Roman" w:hAnsi="Times New Roman"/>
          <w:sz w:val="24"/>
          <w:szCs w:val="24"/>
        </w:rPr>
        <w:t>анализа материалов расследования нарушений требований законодательства</w:t>
      </w:r>
      <w:proofErr w:type="gramEnd"/>
      <w:r>
        <w:rPr>
          <w:rFonts w:ascii="Times New Roman" w:hAnsi="Times New Roman"/>
          <w:sz w:val="24"/>
          <w:szCs w:val="24"/>
        </w:rPr>
        <w:t xml:space="preserve"> об обеспечении безопасности персональных данных;</w:t>
      </w:r>
    </w:p>
    <w:p w:rsidR="005C3312" w:rsidRDefault="005C3312" w:rsidP="005C331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требованию представителей Федеральной службы безопасности.</w:t>
      </w:r>
    </w:p>
    <w:p w:rsidR="005C3312" w:rsidRDefault="005C3312" w:rsidP="005C3312">
      <w:pPr>
        <w:widowControl w:val="0"/>
        <w:autoSpaceDE w:val="0"/>
        <w:autoSpaceDN w:val="0"/>
        <w:adjustRightInd w:val="0"/>
        <w:spacing w:after="0" w:line="240" w:lineRule="auto"/>
        <w:ind w:left="705"/>
        <w:jc w:val="both"/>
        <w:rPr>
          <w:rFonts w:ascii="Times New Roman" w:hAnsi="Times New Roman"/>
          <w:sz w:val="24"/>
          <w:szCs w:val="24"/>
        </w:rPr>
      </w:pPr>
    </w:p>
    <w:p w:rsidR="005C3312" w:rsidRDefault="005C3312" w:rsidP="005C331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Ответственность за своевременную корректировку настоящей инструкции возлагается на Директора школы.</w:t>
      </w:r>
    </w:p>
    <w:p w:rsidR="00211469" w:rsidRDefault="00211469"/>
    <w:sectPr w:rsidR="00211469" w:rsidSect="002114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DDCE7"/>
    <w:multiLevelType w:val="multilevel"/>
    <w:tmpl w:val="74625160"/>
    <w:lvl w:ilvl="0">
      <w:numFmt w:val="bullet"/>
      <w:lvlText w:val="·"/>
      <w:lvlJc w:val="left"/>
      <w:pPr>
        <w:tabs>
          <w:tab w:val="num" w:pos="705"/>
        </w:tabs>
        <w:ind w:left="705" w:hanging="285"/>
      </w:pPr>
      <w:rPr>
        <w:rFonts w:ascii="Symbol" w:hAnsi="Symbol" w:cs="Symbol"/>
        <w:sz w:val="26"/>
        <w:szCs w:val="26"/>
      </w:rPr>
    </w:lvl>
    <w:lvl w:ilvl="1"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/>
        <w:sz w:val="26"/>
        <w:szCs w:val="26"/>
      </w:rPr>
    </w:lvl>
    <w:lvl w:ilvl="2">
      <w:numFmt w:val="bullet"/>
      <w:lvlText w:val="§"/>
      <w:lvlJc w:val="left"/>
      <w:pPr>
        <w:tabs>
          <w:tab w:val="num" w:pos="2580"/>
        </w:tabs>
        <w:ind w:left="2580" w:hanging="360"/>
      </w:pPr>
      <w:rPr>
        <w:rFonts w:ascii="Wingdings" w:hAnsi="Wingdings" w:cs="Wingdings"/>
        <w:sz w:val="26"/>
        <w:szCs w:val="26"/>
      </w:rPr>
    </w:lvl>
    <w:lvl w:ilvl="3">
      <w:numFmt w:val="bullet"/>
      <w:lvlText w:val="·"/>
      <w:lvlJc w:val="left"/>
      <w:pPr>
        <w:tabs>
          <w:tab w:val="num" w:pos="3300"/>
        </w:tabs>
        <w:ind w:left="3300" w:hanging="360"/>
      </w:pPr>
      <w:rPr>
        <w:rFonts w:ascii="Symbol" w:hAnsi="Symbol" w:cs="Symbol"/>
        <w:sz w:val="26"/>
        <w:szCs w:val="26"/>
      </w:rPr>
    </w:lvl>
    <w:lvl w:ilvl="4"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/>
        <w:sz w:val="26"/>
        <w:szCs w:val="26"/>
      </w:rPr>
    </w:lvl>
    <w:lvl w:ilvl="5">
      <w:numFmt w:val="bullet"/>
      <w:lvlText w:val="§"/>
      <w:lvlJc w:val="left"/>
      <w:pPr>
        <w:tabs>
          <w:tab w:val="num" w:pos="4740"/>
        </w:tabs>
        <w:ind w:left="4740" w:hanging="360"/>
      </w:pPr>
      <w:rPr>
        <w:rFonts w:ascii="Wingdings" w:hAnsi="Wingdings" w:cs="Wingdings"/>
        <w:sz w:val="26"/>
        <w:szCs w:val="26"/>
      </w:rPr>
    </w:lvl>
    <w:lvl w:ilvl="6">
      <w:numFmt w:val="bullet"/>
      <w:lvlText w:val="·"/>
      <w:lvlJc w:val="left"/>
      <w:pPr>
        <w:tabs>
          <w:tab w:val="num" w:pos="5460"/>
        </w:tabs>
        <w:ind w:left="5460" w:hanging="360"/>
      </w:pPr>
      <w:rPr>
        <w:rFonts w:ascii="Symbol" w:hAnsi="Symbol" w:cs="Symbol"/>
        <w:sz w:val="26"/>
        <w:szCs w:val="26"/>
      </w:rPr>
    </w:lvl>
    <w:lvl w:ilvl="7"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/>
        <w:sz w:val="26"/>
        <w:szCs w:val="26"/>
      </w:rPr>
    </w:lvl>
    <w:lvl w:ilvl="8">
      <w:numFmt w:val="bullet"/>
      <w:lvlText w:val="§"/>
      <w:lvlJc w:val="left"/>
      <w:pPr>
        <w:tabs>
          <w:tab w:val="num" w:pos="6900"/>
        </w:tabs>
        <w:ind w:left="6900" w:hanging="360"/>
      </w:pPr>
      <w:rPr>
        <w:rFonts w:ascii="Wingdings" w:hAnsi="Wingdings" w:cs="Wingdings"/>
        <w:sz w:val="26"/>
        <w:szCs w:val="26"/>
      </w:rPr>
    </w:lvl>
  </w:abstractNum>
  <w:abstractNum w:abstractNumId="1">
    <w:nsid w:val="1B6FE6A3"/>
    <w:multiLevelType w:val="singleLevel"/>
    <w:tmpl w:val="2BEB7CED"/>
    <w:lvl w:ilvl="0">
      <w:start w:val="1"/>
      <w:numFmt w:val="decimal"/>
      <w:lvlText w:val="1.%1. 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/>
        <w:sz w:val="26"/>
        <w:szCs w:val="26"/>
      </w:rPr>
    </w:lvl>
  </w:abstractNum>
  <w:abstractNum w:abstractNumId="2">
    <w:nsid w:val="27B191C8"/>
    <w:multiLevelType w:val="singleLevel"/>
    <w:tmpl w:val="334C379A"/>
    <w:lvl w:ilvl="0">
      <w:start w:val="1"/>
      <w:numFmt w:val="decimal"/>
      <w:lvlText w:val="5.%1. 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3">
    <w:nsid w:val="6B4B14AA"/>
    <w:multiLevelType w:val="singleLevel"/>
    <w:tmpl w:val="A13E51BC"/>
    <w:lvl w:ilvl="0">
      <w:start w:val="1"/>
      <w:numFmt w:val="decimal"/>
      <w:lvlText w:val="2.%1. 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4">
    <w:nsid w:val="702982B1"/>
    <w:multiLevelType w:val="multilevel"/>
    <w:tmpl w:val="5948A42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6"/>
        <w:szCs w:val="26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6"/>
        <w:szCs w:val="26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6"/>
        <w:szCs w:val="26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6"/>
        <w:szCs w:val="26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/>
        <w:sz w:val="26"/>
        <w:szCs w:val="26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/>
        <w:sz w:val="26"/>
        <w:szCs w:val="26"/>
      </w:rPr>
    </w:lvl>
  </w:abstractNum>
  <w:abstractNum w:abstractNumId="5">
    <w:nsid w:val="7CAF6806"/>
    <w:multiLevelType w:val="singleLevel"/>
    <w:tmpl w:val="EBEA302C"/>
    <w:lvl w:ilvl="0">
      <w:start w:val="1"/>
      <w:numFmt w:val="decimal"/>
      <w:lvlText w:val="6.%1. "/>
      <w:lvlJc w:val="left"/>
      <w:pPr>
        <w:tabs>
          <w:tab w:val="num" w:pos="705"/>
        </w:tabs>
        <w:ind w:left="705" w:hanging="705"/>
      </w:pPr>
      <w:rPr>
        <w:rFonts w:ascii="Times New Roman" w:hAnsi="Times New Roman" w:cs="Times New Roman" w:hint="default"/>
        <w:color w:val="000000"/>
        <w:sz w:val="24"/>
        <w:szCs w:val="24"/>
      </w:rPr>
    </w:lvl>
  </w:abstractNum>
  <w:abstractNum w:abstractNumId="6">
    <w:nsid w:val="7D0AFEB5"/>
    <w:multiLevelType w:val="singleLevel"/>
    <w:tmpl w:val="F5567618"/>
    <w:lvl w:ilvl="0">
      <w:start w:val="1"/>
      <w:numFmt w:val="decimal"/>
      <w:lvlText w:val="3.%1. "/>
      <w:lvlJc w:val="left"/>
      <w:pPr>
        <w:tabs>
          <w:tab w:val="num" w:pos="285"/>
        </w:tabs>
        <w:ind w:left="285" w:hanging="285"/>
      </w:pPr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0"/>
  </w:num>
  <w:num w:numId="2">
    <w:abstractNumId w:val="3"/>
  </w:num>
  <w:num w:numId="3">
    <w:abstractNumId w:val="3"/>
    <w:lvlOverride w:ilvl="0">
      <w:startOverride w:val="1"/>
    </w:lvlOverride>
  </w:num>
  <w:num w:numId="4">
    <w:abstractNumId w:val="6"/>
    <w:lvlOverride w:ilvl="0">
      <w:startOverride w:val="1"/>
    </w:lvlOverride>
  </w:num>
  <w:num w:numId="5">
    <w:abstractNumId w:val="2"/>
    <w:lvlOverride w:ilvl="0">
      <w:startOverride w:val="1"/>
    </w:lvlOverride>
  </w:num>
  <w:num w:numId="6">
    <w:abstractNumId w:val="1"/>
  </w:num>
  <w:num w:numId="7">
    <w:abstractNumId w:val="1"/>
    <w:lvlOverride w:ilvl="0">
      <w:startOverride w:val="1"/>
    </w:lvlOverride>
  </w:num>
  <w:num w:numId="8">
    <w:abstractNumId w:val="5"/>
    <w:lvlOverride w:ilvl="0">
      <w:startOverride w:val="1"/>
    </w:lvlOverride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5C3312"/>
    <w:rsid w:val="000F4CF8"/>
    <w:rsid w:val="00211469"/>
    <w:rsid w:val="00265948"/>
    <w:rsid w:val="003D6A28"/>
    <w:rsid w:val="005C3312"/>
    <w:rsid w:val="00762B5D"/>
    <w:rsid w:val="00937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31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66">
    <w:name w:val="Font Style66"/>
    <w:basedOn w:val="a0"/>
    <w:uiPriority w:val="99"/>
    <w:rsid w:val="005C3312"/>
    <w:rPr>
      <w:rFonts w:ascii="Tahoma" w:hAnsi="Tahoma" w:cs="Tahoma"/>
      <w:b/>
      <w:bCs/>
      <w:color w:val="000000"/>
      <w:sz w:val="16"/>
      <w:szCs w:val="16"/>
    </w:rPr>
  </w:style>
  <w:style w:type="paragraph" w:customStyle="1" w:styleId="Style25">
    <w:name w:val="Style25"/>
    <w:basedOn w:val="a"/>
    <w:uiPriority w:val="99"/>
    <w:rsid w:val="00762B5D"/>
    <w:pPr>
      <w:widowControl w:val="0"/>
      <w:autoSpaceDE w:val="0"/>
      <w:autoSpaceDN w:val="0"/>
      <w:adjustRightInd w:val="0"/>
      <w:spacing w:after="0" w:line="254" w:lineRule="exact"/>
      <w:ind w:firstLine="3538"/>
    </w:pPr>
    <w:rPr>
      <w:rFonts w:ascii="Sylfaen" w:eastAsia="Times New Roman" w:hAnsi="Sylfaen" w:cs="Times New Roman"/>
      <w:sz w:val="24"/>
      <w:szCs w:val="24"/>
    </w:rPr>
  </w:style>
  <w:style w:type="table" w:styleId="a3">
    <w:name w:val="Table Grid"/>
    <w:basedOn w:val="a1"/>
    <w:uiPriority w:val="59"/>
    <w:rsid w:val="00762B5D"/>
    <w:pPr>
      <w:spacing w:after="0" w:line="240" w:lineRule="auto"/>
    </w:pPr>
    <w:tblPr>
      <w:tblInd w:w="0" w:type="dxa"/>
      <w:tblBorders>
        <w:top w:val="single" w:sz="4" w:space="0" w:color="585858" w:themeColor="text1"/>
        <w:left w:val="single" w:sz="4" w:space="0" w:color="585858" w:themeColor="text1"/>
        <w:bottom w:val="single" w:sz="4" w:space="0" w:color="585858" w:themeColor="text1"/>
        <w:right w:val="single" w:sz="4" w:space="0" w:color="585858" w:themeColor="text1"/>
        <w:insideH w:val="single" w:sz="4" w:space="0" w:color="585858" w:themeColor="text1"/>
        <w:insideV w:val="single" w:sz="4" w:space="0" w:color="585858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D6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6A2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85858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2</cp:revision>
  <cp:lastPrinted>2017-02-07T06:27:00Z</cp:lastPrinted>
  <dcterms:created xsi:type="dcterms:W3CDTF">2017-02-07T07:56:00Z</dcterms:created>
  <dcterms:modified xsi:type="dcterms:W3CDTF">2017-02-07T07:56:00Z</dcterms:modified>
</cp:coreProperties>
</file>