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4107B">
        <w:rPr>
          <w:rFonts w:ascii="Times New Roman" w:hAnsi="Times New Roman" w:cs="Times New Roman"/>
          <w:b/>
          <w:sz w:val="24"/>
        </w:rPr>
        <w:t>Карта анализа результативности деятельности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84107B">
        <w:rPr>
          <w:rFonts w:ascii="Times New Roman" w:hAnsi="Times New Roman" w:cs="Times New Roman"/>
          <w:b/>
          <w:spacing w:val="-1"/>
          <w:sz w:val="24"/>
        </w:rPr>
        <w:t xml:space="preserve">педагогической </w:t>
      </w:r>
      <w:r w:rsidRPr="0084107B">
        <w:rPr>
          <w:rFonts w:ascii="Times New Roman" w:hAnsi="Times New Roman" w:cs="Times New Roman"/>
          <w:b/>
          <w:sz w:val="24"/>
        </w:rPr>
        <w:t>по направлению финансовая грамотность в</w:t>
      </w:r>
      <w:r w:rsidRPr="008410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МБОУ «</w:t>
      </w:r>
      <w:proofErr w:type="gramStart"/>
      <w:r w:rsidRPr="008410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В(</w:t>
      </w:r>
      <w:proofErr w:type="gramEnd"/>
      <w:r w:rsidRPr="0084107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С)ОШ»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рамках реализации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проекта «Азбука финансовой грамотности» в 2020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проводился мониторинг результатов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данному направлению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мониторинга проводился сбор материалов и анализ (оценка) результативности подготовки кадров, как прямого результата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роекта, наличие подде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ржки руководителями образования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проводился следующий комплекс мероприятий:</w:t>
      </w:r>
    </w:p>
    <w:p w:rsidR="0084107B" w:rsidRPr="0084107B" w:rsidRDefault="0084107B" w:rsidP="0084107B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оценка степени готовности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педагогов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</w:t>
      </w:r>
      <w:proofErr w:type="gram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обучению по</w:t>
      </w:r>
      <w:proofErr w:type="gram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финансовой грамотности (в формате «открытых уроков», проводившихся Педагогами, прошедшими обучение); </w:t>
      </w:r>
    </w:p>
    <w:p w:rsidR="0084107B" w:rsidRPr="0084107B" w:rsidRDefault="0084107B" w:rsidP="0084107B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встреч (в формате круглых столов)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едагогами, прошедшими обучение и руководителями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4107B" w:rsidRPr="0084107B" w:rsidRDefault="0084107B" w:rsidP="0084107B">
      <w:pPr>
        <w:numPr>
          <w:ilvl w:val="0"/>
          <w:numId w:val="1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анкетирование Педагогов и руководителей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мониторинга «открытые» уроки анализировались и </w:t>
      </w:r>
      <w:proofErr w:type="spell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экспертировались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соответствие следующим критериям: наличие/отсутствие </w:t>
      </w:r>
      <w:proofErr w:type="spell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фактологических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ошибок предметного содержания; сохранение замысла разработанного Педагогом проекта или его полная реализация; соответствие заявленной теме и др.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Всего было проведено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«открытых» уро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Лучшие занятия размещены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 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Открытые уроки проводились Педагогами в соответствии с содержанием и логикой, разработанных в ходе обучения методических проектов, структура уроков в основном была полностью реализована, а также выдержан </w:t>
      </w:r>
      <w:proofErr w:type="gram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методический подход</w:t>
      </w:r>
      <w:proofErr w:type="gram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целом результаты мониторинга показали высокий уровень готовности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едагогов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реализации программ формирования и развития основ финансовой грамотности. Многие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едагоги видят возможность формирования грамотного финансового поведения школьников в рамках своих основных предметов. Однако для реализации необходима не только личная позиция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едагога, но и успешные примеры, кейсы, игры и другие методические наработки. 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Вместе с тем необходимо отметить те трудности, которые возникали в процессе проведения занятий:</w:t>
      </w:r>
    </w:p>
    <w:p w:rsidR="0084107B" w:rsidRPr="0084107B" w:rsidRDefault="0084107B" w:rsidP="0084107B">
      <w:pPr>
        <w:numPr>
          <w:ilvl w:val="0"/>
          <w:numId w:val="2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подбор учебного материала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(содержание учебных материалов урока было менее сложным, чем изначально предполагал проект, в частности самостоятельность действий учащихся в ходе проведения урока не предполагалась или была минимальна). Как </w:t>
      </w:r>
      <w:proofErr w:type="gram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правило</w:t>
      </w:r>
      <w:proofErr w:type="gram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было обусловлено отсутствием опыта проведения 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подобного рода занятий и, как следствие, неуверенностью педагогов в собственных возможностях, при проведении занятий.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результате, раскрыть свои решения ученикам удалось только после занятия, когда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педагоги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вступили с ними в диалог. В результате диалога оказалось, что знания и интерес школьников были более глубокими, нежели уровень заданий на уроке. </w:t>
      </w:r>
    </w:p>
    <w:p w:rsidR="0084107B" w:rsidRPr="0084107B" w:rsidRDefault="0084107B" w:rsidP="0084107B">
      <w:pPr>
        <w:numPr>
          <w:ilvl w:val="0"/>
          <w:numId w:val="3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410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84107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одача учебного материала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(зачастую педагоги акцентировали внимание на занимательных деталях, например, монетах или исторических предметах, что снижало внимание учащихся, при этом по результатам урока не делались необходимые важные выводы – для чего, собственно, проводился урок и какие практические знания из занятия должны вынести обучающиеся);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окончании «открытых» уроков, в ходе которых возникали подобные трудности,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ответственным лицом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давались следующие рекомендации педагогам, проводившим уроки: </w:t>
      </w:r>
    </w:p>
    <w:p w:rsidR="0084107B" w:rsidRPr="0084107B" w:rsidRDefault="0084107B" w:rsidP="0084107B">
      <w:pPr>
        <w:numPr>
          <w:ilvl w:val="0"/>
          <w:numId w:val="4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личное включение учащихся в овладение курса финансовой грамотности и создание условий для выбора ими заданий, соответствующих уровню их актуальных знаний. Без этого создать мотивационное напряжение и целеустремленность учащихся на освоение нового содержания образования крайне сложно.</w:t>
      </w:r>
    </w:p>
    <w:p w:rsidR="0084107B" w:rsidRPr="0084107B" w:rsidRDefault="0084107B" w:rsidP="0084107B">
      <w:pPr>
        <w:numPr>
          <w:ilvl w:val="0"/>
          <w:numId w:val="4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реализации методических проектов необходимо использовать компоненты, позволяющие и учителю, и учащимся «обнаружить» зону незнания и неумения и тем самым осуществить постановку учебной задачи на выбранном учебном материале, т.к. именно предметное содержание в области финансовой грамотности, в силу динамичности его изменения, создает необходимость в таких компонентах.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мониторинга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едагогами и руководителями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проводились круглые столы, на которых обсуждались проблемы, с которыми сталкиваются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едагоги в процессе внедрения учебных программ и материалов по финансовой грамотности в практику работы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Также было организовано анкетирование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едагогов и руководителей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Набор предлагаемых в анкете вопросов позволил определить позицию анкетируемых в отношении востребованности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тем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финансовой грамотности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школе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; значимости формирования финансовой грамотности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обучающихся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выявить основные проблемы, затрудняющие внедрение финансовой грамотности в практическую работу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анкетировании приняли участие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человек.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100 %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опрошенных считают, что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темы</w:t>
      </w:r>
      <w:r w:rsidRPr="008410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финансовой грамотности буд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</w:t>
      </w:r>
      <w:r w:rsidRPr="008410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 полностью востребован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среди обучающихся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проведении учебных и </w:t>
      </w:r>
      <w:proofErr w:type="spell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внеучебных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занятий </w:t>
      </w:r>
      <w:r w:rsidRPr="008410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</w:t>
      </w:r>
      <w:r w:rsidRPr="0084107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постоянной основе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(планируется введение учебного предмета, модуля, факультатива или программы внеурочной деятельности по направлению формирования финансовой грамотности). 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с тем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40%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опрошенных (2 педагога)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полное отсутствие какого бы то ни было опыта реализации мероприятий по повышению финансовой грамотности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отмечают важность, что в МБОУ «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С)ОШ» 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проводятся отдельные мероприятия, направленные на повышение финансовой грамотности учащихся на регулярной (постоянной) основе.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этой связи необходимо продолжать работу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едагогами, прошедшими обучение, в формате проведения с ними отдельных образовательных мероприятий (семинаров, конференций, мастер-классов, обучение технологии проведения игр по финансовой грамотности), направленных на развитие их компетенций и навыков в сфере преподавания курсов по финансовой грамотности. 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оценке степени значимости формирования финансовой грамотности в образовательных организациях для детей и юношества, мнения анкетируемых разделились примерно в равных пропорциях: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40 %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респондентов (2 человека) считают, что темы финансовой грамотности необходимо </w:t>
      </w: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включать как предмет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модуль, учебный блок </w:t>
      </w: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учебные планы и/или рабочие программы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 предметам общего / среднего образования;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40 %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(2 человек) считают, что темы по финансовой грамотности можно рекомендовать включать во </w:t>
      </w: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внеурочную деятельность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20 %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 человек) считает, что данные темы необходимо включать </w:t>
      </w:r>
      <w:r w:rsidRPr="0084107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как обязательный компонент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образовательный процесс общего / среднего образования.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Такое разделение мнений позволяет говорить о том, что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школе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принять решение в какой форме им проводить занятия по финансовой грамотности, в зависимости от степени подготовленности к проведению такого рода занятий. 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Отвечая на вопрос о возможной заинтересованности родителей (законных представителей) школьников в изучении их детьми курса по финансовой грамотности большинство опрошенных – 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5 ответивших на вопрос (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%) считают, что большинство или все родители будут в этом заинтересованы. Вместе с тем 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0 % опрошенных (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человек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считают, что таких родителей меньшинство и только отдельные родители будут заинтересованы в изучении их детьми 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финансовой грамотности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этой связи полагаем целесообразным организовать проведение соответствующего анкетирования родителей в </w:t>
      </w:r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 w:rsidR="00F93F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 по данному вопросу и дополнительная разъяснительная работа о значимости финансовой грамотности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0A12BD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</w:t>
      </w:r>
      <w:r w:rsidR="0084107B"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качестве основных трудностей, которые возникнут при проведении </w:t>
      </w:r>
      <w:proofErr w:type="gramStart"/>
      <w:r w:rsidR="0084107B"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обучения учащихся по</w:t>
      </w:r>
      <w:proofErr w:type="gramEnd"/>
      <w:r w:rsidR="0084107B"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финансовой грамотности отмечаются следующие:</w:t>
      </w:r>
    </w:p>
    <w:p w:rsidR="0084107B" w:rsidRPr="0084107B" w:rsidRDefault="0084107B" w:rsidP="0084107B">
      <w:pPr>
        <w:numPr>
          <w:ilvl w:val="0"/>
          <w:numId w:val="6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проблема встраивания курса в учебный процесс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наличие доп</w:t>
      </w:r>
      <w:proofErr w:type="gramStart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.ч</w:t>
      </w:r>
      <w:proofErr w:type="gramEnd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асов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84107B" w:rsidRPr="0084107B" w:rsidRDefault="0084107B" w:rsidP="0084107B">
      <w:pPr>
        <w:numPr>
          <w:ilvl w:val="0"/>
          <w:numId w:val="6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слабая информированность и незаинтересованность участников образовательного процесса и родителей в реализации программ по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финансовой грамотности в школе;</w:t>
      </w:r>
    </w:p>
    <w:p w:rsidR="0084107B" w:rsidRPr="0084107B" w:rsidRDefault="0084107B" w:rsidP="0084107B">
      <w:pPr>
        <w:numPr>
          <w:ilvl w:val="0"/>
          <w:numId w:val="6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отсутствие опыта реализации программы и специализированных знаний (экономических, знаний нормативно-правовой базы) у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большинства 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едагогов;</w:t>
      </w:r>
    </w:p>
    <w:p w:rsidR="0084107B" w:rsidRPr="0084107B" w:rsidRDefault="0084107B" w:rsidP="000A12BD">
      <w:pPr>
        <w:numPr>
          <w:ilvl w:val="0"/>
          <w:numId w:val="6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перегруженность учащихся и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едагогов, что может существенно снизить качество освоения материала</w:t>
      </w:r>
      <w:r w:rsidRP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целом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едагоги отмечают важность и полезность проводимых мероприятий по повышению финансовой грамотности, но для полноценного и массового внедрения курса в практическую деятельность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МБОУ «</w:t>
      </w:r>
      <w:proofErr w:type="gramStart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едагогам, прошедшим обучение, необходима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постоянная 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методическая, информационная и консультационная поддержка.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Говоря о формах такой поддержки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едагогами особо были</w:t>
      </w:r>
      <w:proofErr w:type="gram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отмечены:</w:t>
      </w:r>
    </w:p>
    <w:p w:rsidR="0084107B" w:rsidRPr="0084107B" w:rsidRDefault="0084107B" w:rsidP="0084107B">
      <w:pPr>
        <w:numPr>
          <w:ilvl w:val="0"/>
          <w:numId w:val="7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необходимость проведения отдельных обучающих семинаров и мастер-классов по различным темам курса, а также обучения технологии проведения игр по финансовой грамотности, в т.ч. с использованием дистанционных технологий (в форме </w:t>
      </w:r>
      <w:proofErr w:type="spell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вебинаров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причем как для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едагогов, так и для руководства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 для родителей;</w:t>
      </w:r>
    </w:p>
    <w:p w:rsidR="0084107B" w:rsidRPr="0084107B" w:rsidRDefault="0084107B" w:rsidP="0084107B">
      <w:pPr>
        <w:numPr>
          <w:ilvl w:val="0"/>
          <w:numId w:val="7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необходимость регулярного проведения программ повышения квалификации по финансовой грамотности для прошедших обучение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едагогов;</w:t>
      </w:r>
    </w:p>
    <w:p w:rsidR="0084107B" w:rsidRPr="0084107B" w:rsidRDefault="0084107B" w:rsidP="0084107B">
      <w:pPr>
        <w:numPr>
          <w:ilvl w:val="0"/>
          <w:numId w:val="7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проведения конференций и семинаров по обмену опытом реализации программ п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овышения финансовой грамотности;</w:t>
      </w:r>
    </w:p>
    <w:p w:rsidR="0084107B" w:rsidRPr="0084107B" w:rsidRDefault="0084107B" w:rsidP="0084107B">
      <w:pPr>
        <w:numPr>
          <w:ilvl w:val="0"/>
          <w:numId w:val="7"/>
        </w:numPr>
        <w:shd w:val="clear" w:color="auto" w:fill="FFFFFF"/>
        <w:spacing w:after="0" w:line="360" w:lineRule="auto"/>
        <w:ind w:left="495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 привлечения к проведению занятий специалистов-практиков (финансистов) из бизнеса и банковской сферы.</w:t>
      </w:r>
    </w:p>
    <w:p w:rsidR="0084107B" w:rsidRPr="0084107B" w:rsidRDefault="0084107B" w:rsidP="0084107B">
      <w:pPr>
        <w:shd w:val="clear" w:color="auto" w:fill="FFFFFF"/>
        <w:spacing w:after="30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настоящее время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сайте МБОУ «</w:t>
      </w:r>
      <w:proofErr w:type="gramStart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В(</w:t>
      </w:r>
      <w:proofErr w:type="gramEnd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С)ОШ»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размещены лучшие методические проекты, разработанные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едагогами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школы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также формируется банк лучших занятий, проводимых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едагогами. </w:t>
      </w:r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</w:t>
      </w:r>
      <w:proofErr w:type="spellStart"/>
      <w:r w:rsidR="000A12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педагоам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рекомендовано размещать удачные педагогические практики на указанном </w:t>
      </w:r>
      <w:proofErr w:type="spellStart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Интернет-портале</w:t>
      </w:r>
      <w:proofErr w:type="spellEnd"/>
      <w:r w:rsidRPr="008410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680" w:rsidRDefault="000F1680"/>
    <w:sectPr w:rsidR="000F1680" w:rsidSect="000F1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9D0"/>
    <w:multiLevelType w:val="multilevel"/>
    <w:tmpl w:val="9D8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E407C"/>
    <w:multiLevelType w:val="multilevel"/>
    <w:tmpl w:val="36FC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80FED"/>
    <w:multiLevelType w:val="multilevel"/>
    <w:tmpl w:val="7930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448DA"/>
    <w:multiLevelType w:val="multilevel"/>
    <w:tmpl w:val="254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A60E4"/>
    <w:multiLevelType w:val="multilevel"/>
    <w:tmpl w:val="8EB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A5839"/>
    <w:multiLevelType w:val="multilevel"/>
    <w:tmpl w:val="9C9C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C71E34"/>
    <w:multiLevelType w:val="multilevel"/>
    <w:tmpl w:val="ADF2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4077A8"/>
    <w:multiLevelType w:val="multilevel"/>
    <w:tmpl w:val="6D94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D8103F"/>
    <w:multiLevelType w:val="multilevel"/>
    <w:tmpl w:val="D73E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A48F1"/>
    <w:multiLevelType w:val="multilevel"/>
    <w:tmpl w:val="3370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2B64CD"/>
    <w:multiLevelType w:val="multilevel"/>
    <w:tmpl w:val="9E44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07B"/>
    <w:rsid w:val="000A12BD"/>
    <w:rsid w:val="000F1680"/>
    <w:rsid w:val="0084107B"/>
    <w:rsid w:val="00F9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80"/>
  </w:style>
  <w:style w:type="paragraph" w:styleId="2">
    <w:name w:val="heading 2"/>
    <w:basedOn w:val="a"/>
    <w:link w:val="20"/>
    <w:uiPriority w:val="9"/>
    <w:qFormat/>
    <w:rsid w:val="008410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10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84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4107B"/>
  </w:style>
  <w:style w:type="character" w:styleId="a3">
    <w:name w:val="Hyperlink"/>
    <w:basedOn w:val="a0"/>
    <w:uiPriority w:val="99"/>
    <w:semiHidden/>
    <w:unhideWhenUsed/>
    <w:rsid w:val="008410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107B"/>
  </w:style>
  <w:style w:type="character" w:customStyle="1" w:styleId="s2">
    <w:name w:val="s2"/>
    <w:basedOn w:val="a0"/>
    <w:rsid w:val="0084107B"/>
  </w:style>
  <w:style w:type="character" w:styleId="a4">
    <w:name w:val="Strong"/>
    <w:basedOn w:val="a0"/>
    <w:uiPriority w:val="22"/>
    <w:qFormat/>
    <w:rsid w:val="0084107B"/>
    <w:rPr>
      <w:b/>
      <w:bCs/>
    </w:rPr>
  </w:style>
  <w:style w:type="character" w:styleId="a5">
    <w:name w:val="Emphasis"/>
    <w:basedOn w:val="a0"/>
    <w:uiPriority w:val="20"/>
    <w:qFormat/>
    <w:rsid w:val="0084107B"/>
    <w:rPr>
      <w:i/>
      <w:iCs/>
    </w:rPr>
  </w:style>
  <w:style w:type="paragraph" w:customStyle="1" w:styleId="p3">
    <w:name w:val="p3"/>
    <w:basedOn w:val="a"/>
    <w:rsid w:val="0084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4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797">
          <w:marLeft w:val="0"/>
          <w:marRight w:val="0"/>
          <w:marTop w:val="600"/>
          <w:marBottom w:val="0"/>
          <w:divBdr>
            <w:top w:val="single" w:sz="6" w:space="0" w:color="80808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307">
          <w:marLeft w:val="-225"/>
          <w:marRight w:val="-225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2021-05-30T10:44:00Z</dcterms:created>
  <dcterms:modified xsi:type="dcterms:W3CDTF">2021-05-30T11:10:00Z</dcterms:modified>
</cp:coreProperties>
</file>