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14" w:rsidRDefault="00554F09">
      <w:pPr>
        <w:pStyle w:val="printredaction-line"/>
        <w:divId w:val="2071153094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14 июля 2020</w:t>
      </w:r>
    </w:p>
    <w:p w:rsidR="00FB2F14" w:rsidRDefault="00554F09">
      <w:pPr>
        <w:divId w:val="141415953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Постановление Главного государственного санитарного врача России от 30.06.2020 №№ 16, СП 3.1/2.4 3598-20</w:t>
      </w:r>
    </w:p>
    <w:p w:rsidR="00FB2F14" w:rsidRDefault="00554F09">
      <w:pPr>
        <w:pStyle w:val="2"/>
        <w:divId w:val="207115309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санитарн</w:t>
      </w:r>
      <w:proofErr w:type="gramStart"/>
      <w:r>
        <w:rPr>
          <w:rFonts w:ascii="Georgia" w:eastAsia="Times New Roman" w:hAnsi="Georgia"/>
        </w:rPr>
        <w:t>о-</w:t>
      </w:r>
      <w:proofErr w:type="gramEnd"/>
      <w:r>
        <w:rPr>
          <w:rFonts w:ascii="Georgia" w:eastAsia="Times New Roman" w:hAnsi="Georgia"/>
        </w:rPr>
        <w:t xml:space="preserve">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eastAsia="Times New Roman" w:hAnsi="Georgia"/>
        </w:rPr>
        <w:t>коронавирусной</w:t>
      </w:r>
      <w:proofErr w:type="spellEnd"/>
      <w:r>
        <w:rPr>
          <w:rFonts w:ascii="Georgia" w:eastAsia="Times New Roman" w:hAnsi="Georgia"/>
        </w:rPr>
        <w:t xml:space="preserve"> инфекции (COVID-19)"</w:t>
      </w:r>
    </w:p>
    <w:p w:rsidR="00FB2F14" w:rsidRDefault="00554F09">
      <w:pPr>
        <w:pStyle w:val="a3"/>
        <w:jc w:val="center"/>
        <w:divId w:val="147287818"/>
        <w:rPr>
          <w:rFonts w:ascii="Georgia" w:hAnsi="Georgia"/>
        </w:rPr>
      </w:pPr>
      <w:r>
        <w:rPr>
          <w:rStyle w:val="a4"/>
          <w:rFonts w:ascii="Georgia" w:hAnsi="Georgia"/>
        </w:rPr>
        <w:t>ГЛАВНЫЙ ГОСУДАРСТВЕННЫЙ САНИТАРНЫЙ ВРАЧ РФ</w:t>
      </w:r>
    </w:p>
    <w:p w:rsidR="00FB2F14" w:rsidRDefault="00554F09">
      <w:pPr>
        <w:pStyle w:val="a3"/>
        <w:jc w:val="center"/>
        <w:divId w:val="147287818"/>
        <w:rPr>
          <w:rFonts w:ascii="Georgia" w:hAnsi="Georgia"/>
        </w:rPr>
      </w:pPr>
      <w:r>
        <w:rPr>
          <w:rStyle w:val="a4"/>
          <w:rFonts w:ascii="Georgia" w:hAnsi="Georgia"/>
        </w:rPr>
        <w:t>ПОСТАНОВЛЕНИЕ</w:t>
      </w:r>
    </w:p>
    <w:p w:rsidR="00FB2F14" w:rsidRDefault="00554F09">
      <w:pPr>
        <w:pStyle w:val="a3"/>
        <w:jc w:val="center"/>
        <w:divId w:val="147287818"/>
        <w:rPr>
          <w:rFonts w:ascii="Georgia" w:hAnsi="Georgia"/>
        </w:rPr>
      </w:pPr>
      <w:r>
        <w:rPr>
          <w:rStyle w:val="a4"/>
          <w:rFonts w:ascii="Georgia" w:hAnsi="Georgia"/>
        </w:rPr>
        <w:t>от 30 июня 2020 года № 16</w:t>
      </w:r>
    </w:p>
    <w:p w:rsidR="00FB2F14" w:rsidRDefault="00554F09">
      <w:pPr>
        <w:pStyle w:val="a3"/>
        <w:jc w:val="center"/>
        <w:divId w:val="147287818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санитарн</w:t>
      </w:r>
      <w:proofErr w:type="gramStart"/>
      <w:r>
        <w:rPr>
          <w:rStyle w:val="a4"/>
          <w:rFonts w:ascii="Georgia" w:hAnsi="Georgia"/>
        </w:rPr>
        <w:t>о-</w:t>
      </w:r>
      <w:proofErr w:type="gramEnd"/>
      <w:r>
        <w:rPr>
          <w:rStyle w:val="a4"/>
          <w:rFonts w:ascii="Georgia" w:hAnsi="Georgia"/>
        </w:rPr>
        <w:t xml:space="preserve"> 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Style w:val="a4"/>
          <w:rFonts w:ascii="Georgia" w:hAnsi="Georgia"/>
        </w:rPr>
        <w:t>коронавирусной</w:t>
      </w:r>
      <w:proofErr w:type="spellEnd"/>
      <w:r>
        <w:rPr>
          <w:rStyle w:val="a4"/>
          <w:rFonts w:ascii="Georgia" w:hAnsi="Georgia"/>
        </w:rPr>
        <w:t xml:space="preserve"> инфекции (COVID-19)"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В соответствии со </w:t>
      </w:r>
      <w:hyperlink r:id="rId4" w:anchor="/document/99/901729631/XA00M9Q2NI/" w:history="1">
        <w:r>
          <w:rPr>
            <w:rStyle w:val="a5"/>
            <w:rFonts w:ascii="Georgia" w:hAnsi="Georgia"/>
          </w:rPr>
          <w:t>статьей 39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 (Собрание законодательства Российской Федерации, 1999, № 14, ст. 1650; 2019, № 30, ст. 4134) и </w:t>
      </w:r>
      <w:hyperlink r:id="rId5" w:anchor="/document/99/901765645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24.07.2000 № 554</w:t>
        </w:r>
      </w:hyperlink>
      <w:r>
        <w:rPr>
          <w:rFonts w:ascii="Georgia" w:hAnsi="Georgia"/>
        </w:rPr>
        <w:t xml:space="preserve"> 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нормировании» (Собрание законодательства Российской Федерации, 2000, № 31, ст. 3295;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2005, № 39, ст. 3953) постановляю:</w:t>
      </w:r>
      <w:proofErr w:type="gramEnd"/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1. Утвердить санитарно-эпидемиологические правила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(COVID-19)» (приложение).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2. Ввести в действие санитарно-эпидемиологические правила СП 3.1/2.4 3598-20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(COVID-19)» со дня официального опубликования.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 Настоящее постановление действует до 1 января 2021 года.</w:t>
      </w:r>
    </w:p>
    <w:p w:rsidR="00FB2F14" w:rsidRDefault="00554F09">
      <w:pPr>
        <w:pStyle w:val="a3"/>
        <w:jc w:val="right"/>
        <w:divId w:val="147287818"/>
        <w:rPr>
          <w:rFonts w:ascii="Georgia" w:hAnsi="Georgia"/>
        </w:rPr>
      </w:pPr>
      <w:r>
        <w:rPr>
          <w:rFonts w:ascii="Georgia" w:hAnsi="Georgia"/>
        </w:rPr>
        <w:t>А.Ю. Попова</w:t>
      </w:r>
    </w:p>
    <w:p w:rsidR="00FB2F14" w:rsidRDefault="00554F09">
      <w:pPr>
        <w:pStyle w:val="a3"/>
        <w:jc w:val="left"/>
        <w:divId w:val="147287818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3 июля 2020 года</w:t>
      </w:r>
      <w:r>
        <w:rPr>
          <w:rFonts w:ascii="Georgia" w:hAnsi="Georgia"/>
        </w:rPr>
        <w:br/>
      </w:r>
      <w:proofErr w:type="gramStart"/>
      <w:r>
        <w:rPr>
          <w:rFonts w:ascii="Georgia" w:hAnsi="Georgia"/>
        </w:rPr>
        <w:t>регистрационный</w:t>
      </w:r>
      <w:proofErr w:type="gramEnd"/>
      <w:r>
        <w:rPr>
          <w:rFonts w:ascii="Georgia" w:hAnsi="Georgia"/>
        </w:rPr>
        <w:t xml:space="preserve"> № 58824</w:t>
      </w:r>
    </w:p>
    <w:p w:rsidR="00FB2F14" w:rsidRDefault="00554F09">
      <w:pPr>
        <w:pStyle w:val="a3"/>
        <w:jc w:val="right"/>
        <w:divId w:val="147287818"/>
        <w:rPr>
          <w:rFonts w:ascii="Georgia" w:hAnsi="Georgia"/>
        </w:rPr>
      </w:pPr>
      <w:r>
        <w:rPr>
          <w:rFonts w:ascii="Georgia" w:hAnsi="Georgia"/>
        </w:rPr>
        <w:t>Приложение</w:t>
      </w:r>
    </w:p>
    <w:p w:rsidR="00FB2F14" w:rsidRDefault="00554F09">
      <w:pPr>
        <w:pStyle w:val="a3"/>
        <w:jc w:val="right"/>
        <w:divId w:val="147287818"/>
        <w:rPr>
          <w:rFonts w:ascii="Georgia" w:hAnsi="Georgia"/>
        </w:rPr>
      </w:pPr>
      <w:proofErr w:type="gramStart"/>
      <w:r>
        <w:rPr>
          <w:rFonts w:ascii="Georgia" w:hAnsi="Georgia"/>
        </w:rPr>
        <w:t>УТВЕРЖДЕНЫ</w:t>
      </w:r>
      <w:r>
        <w:rPr>
          <w:rFonts w:ascii="Georgia" w:hAnsi="Georgia"/>
        </w:rPr>
        <w:br/>
        <w:t>постановлением Главного государственного</w:t>
      </w:r>
      <w:r>
        <w:rPr>
          <w:rFonts w:ascii="Georgia" w:hAnsi="Georgia"/>
        </w:rPr>
        <w:br/>
        <w:t>санитарного врача Российской Федерации</w:t>
      </w:r>
      <w:r>
        <w:rPr>
          <w:rFonts w:ascii="Georgia" w:hAnsi="Georgia"/>
        </w:rPr>
        <w:br/>
        <w:t>от 30 июня 2020 года № 16</w:t>
      </w:r>
      <w:proofErr w:type="gramEnd"/>
    </w:p>
    <w:p w:rsidR="00FB2F14" w:rsidRDefault="00554F09">
      <w:pPr>
        <w:divId w:val="1922564182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Санитарно-эпидемиологические правила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Style w:val="docuntyped-name"/>
          <w:rFonts w:ascii="Helvetica" w:eastAsia="Times New Roman" w:hAnsi="Helvetica" w:cs="Helvetica"/>
          <w:sz w:val="27"/>
          <w:szCs w:val="27"/>
        </w:rPr>
        <w:t>коронавирусной</w:t>
      </w:r>
      <w:proofErr w:type="spellEnd"/>
      <w:r>
        <w:rPr>
          <w:rStyle w:val="docuntyped-name"/>
          <w:rFonts w:ascii="Helvetica" w:eastAsia="Times New Roman" w:hAnsi="Helvetica" w:cs="Helvetica"/>
          <w:sz w:val="27"/>
          <w:szCs w:val="27"/>
        </w:rPr>
        <w:t xml:space="preserve"> инфекции (COVID-19)»</w:t>
      </w:r>
    </w:p>
    <w:p w:rsidR="00FB2F14" w:rsidRDefault="00554F09">
      <w:pPr>
        <w:divId w:val="190880754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I. Общие положения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1.1. Настоящие санитарно-эпидемиологические правила (далее </w:t>
      </w:r>
      <w:proofErr w:type="gramStart"/>
      <w:r>
        <w:rPr>
          <w:rFonts w:ascii="Georgia" w:hAnsi="Georgia"/>
        </w:rPr>
        <w:t>-с</w:t>
      </w:r>
      <w:proofErr w:type="gramEnd"/>
      <w:r>
        <w:rPr>
          <w:rFonts w:ascii="Georgia" w:hAnsi="Georgia"/>
        </w:rPr>
        <w:t xml:space="preserve">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</w:t>
      </w:r>
      <w:proofErr w:type="spellStart"/>
      <w:r>
        <w:rPr>
          <w:rFonts w:ascii="Georgia" w:hAnsi="Georgia"/>
        </w:rPr>
        <w:t>культурно-досуговых</w:t>
      </w:r>
      <w:proofErr w:type="spellEnd"/>
      <w:r>
        <w:rPr>
          <w:rFonts w:ascii="Georgia" w:hAnsi="Georgia"/>
        </w:rPr>
        <w:t xml:space="preserve">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</w:t>
      </w:r>
      <w:proofErr w:type="gramStart"/>
      <w:r>
        <w:rPr>
          <w:rFonts w:ascii="Georgia" w:hAnsi="Georgia"/>
          <w:vertAlign w:val="superscript"/>
        </w:rPr>
        <w:t>1</w:t>
      </w:r>
      <w:proofErr w:type="gramEnd"/>
      <w:r>
        <w:rPr>
          <w:rFonts w:ascii="Georgia" w:hAnsi="Georgia"/>
        </w:rPr>
        <w:t xml:space="preserve"> (далее - Организации).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</w:t>
      </w:r>
      <w:hyperlink r:id="rId6" w:anchor="/document/99/420237592/" w:history="1">
        <w:r>
          <w:rPr>
            <w:rStyle w:val="a5"/>
            <w:rFonts w:ascii="Georgia" w:hAnsi="Georgia"/>
          </w:rPr>
          <w:t>Распоряжение Правительства Российской Федерации от 29.11.2014 № 2403-р</w:t>
        </w:r>
      </w:hyperlink>
      <w:r>
        <w:rPr>
          <w:rFonts w:ascii="Georgia" w:hAnsi="Georgia"/>
        </w:rPr>
        <w:t xml:space="preserve"> «Об утверждении Основ государственной молодежной политики Российской Федерации на период до 2025 года» (Собрание законодательства Российской Федерации, 2014, № 50, ст. 7185).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(далее - COVID-19).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1.4. Организации не </w:t>
      </w:r>
      <w:proofErr w:type="gramStart"/>
      <w:r>
        <w:rPr>
          <w:rFonts w:ascii="Georgia" w:hAnsi="Georgia"/>
        </w:rPr>
        <w:t>позднее</w:t>
      </w:r>
      <w:proofErr w:type="gramEnd"/>
      <w:r>
        <w:rPr>
          <w:rFonts w:ascii="Georgia" w:hAnsi="Georgia"/>
        </w:rPr>
        <w:t xml:space="preserve">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FB2F14" w:rsidRDefault="00554F09">
      <w:pPr>
        <w:divId w:val="332874535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2.1. Запрещается проведение массовых мероприятий с участием различных групп лиц (групповых ячеек</w:t>
      </w:r>
      <w:proofErr w:type="gramStart"/>
      <w:r>
        <w:rPr>
          <w:rFonts w:ascii="Georgia" w:hAnsi="Georgia"/>
          <w:vertAlign w:val="superscript"/>
        </w:rPr>
        <w:t>2</w:t>
      </w:r>
      <w:proofErr w:type="gramEnd"/>
      <w:r>
        <w:rPr>
          <w:rFonts w:ascii="Georgia" w:hAnsi="Georgia"/>
        </w:rPr>
        <w:t>, классов, отрядов и иных), а также массовых мероприятий с привлечением лиц из иных организаций.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proofErr w:type="gramStart"/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</w:t>
      </w:r>
      <w:hyperlink r:id="rId7" w:anchor="/document/99/499023522/" w:history="1">
        <w:r>
          <w:rPr>
            <w:rStyle w:val="a5"/>
            <w:rFonts w:ascii="Georgia" w:hAnsi="Georgia"/>
          </w:rPr>
          <w:t>Постановление Главного государственного санитарного врача Российской Федерации от 15.05.2013 № 26</w:t>
        </w:r>
      </w:hyperlink>
      <w:r>
        <w:rPr>
          <w:rFonts w:ascii="Georgia" w:hAnsi="Georgia"/>
        </w:rPr>
        <w:t xml:space="preserve"> «Об утверждении </w:t>
      </w:r>
      <w:proofErr w:type="spellStart"/>
      <w:r>
        <w:rPr>
          <w:rFonts w:ascii="Georgia" w:hAnsi="Georgia"/>
        </w:rPr>
        <w:t>СанПиН</w:t>
      </w:r>
      <w:proofErr w:type="spellEnd"/>
      <w:r>
        <w:rPr>
          <w:rFonts w:ascii="Georgia" w:hAnsi="Georgia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29.05.2013, регистрационный № 28564), с изменениями, внесенными </w:t>
      </w:r>
      <w:hyperlink r:id="rId8" w:anchor="/document/99/420292122/" w:history="1">
        <w:r>
          <w:rPr>
            <w:rStyle w:val="a5"/>
            <w:rFonts w:ascii="Georgia" w:hAnsi="Georgia"/>
          </w:rPr>
          <w:t>постановлениями Главного государственного санитарного врача Российской Федерации от 20.07.2015 № 28</w:t>
        </w:r>
      </w:hyperlink>
      <w:r>
        <w:rPr>
          <w:rFonts w:ascii="Georgia" w:hAnsi="Georgia"/>
        </w:rPr>
        <w:t xml:space="preserve"> «О внесении изменений в </w:t>
      </w:r>
      <w:proofErr w:type="spellStart"/>
      <w:r>
        <w:rPr>
          <w:rFonts w:ascii="Georgia" w:hAnsi="Georgia"/>
        </w:rPr>
        <w:t>СанПиН</w:t>
      </w:r>
      <w:proofErr w:type="spellEnd"/>
      <w:r>
        <w:rPr>
          <w:rFonts w:ascii="Georgia" w:hAnsi="Georgia"/>
        </w:rPr>
        <w:t xml:space="preserve"> 2.4.1.3049-13 «Санитарно-эпидемиологические требования к устройству, содержанию и</w:t>
      </w:r>
      <w:proofErr w:type="gramEnd"/>
      <w:r>
        <w:rPr>
          <w:rFonts w:ascii="Georgia" w:hAnsi="Georgia"/>
        </w:rPr>
        <w:t xml:space="preserve"> организации режима работы дошкольных образовательных организаций» (зарегистрировано Минюстом России 03.08.2015, </w:t>
      </w:r>
      <w:proofErr w:type="gramStart"/>
      <w:r>
        <w:rPr>
          <w:rFonts w:ascii="Georgia" w:hAnsi="Georgia"/>
        </w:rPr>
        <w:t>регистрационный</w:t>
      </w:r>
      <w:proofErr w:type="gramEnd"/>
      <w:r>
        <w:rPr>
          <w:rFonts w:ascii="Georgia" w:hAnsi="Georgia"/>
        </w:rPr>
        <w:t xml:space="preserve"> № 38312), </w:t>
      </w:r>
      <w:hyperlink r:id="rId9" w:anchor="/document/99/420300289/" w:history="1">
        <w:r>
          <w:rPr>
            <w:rStyle w:val="a5"/>
            <w:rFonts w:ascii="Georgia" w:hAnsi="Georgia"/>
          </w:rPr>
          <w:t>от 27.08.2015 № 41</w:t>
        </w:r>
      </w:hyperlink>
      <w:r>
        <w:rPr>
          <w:rFonts w:ascii="Georgia" w:hAnsi="Georgia"/>
        </w:rPr>
        <w:t xml:space="preserve"> «О внесении изменений в </w:t>
      </w:r>
      <w:proofErr w:type="spellStart"/>
      <w:r>
        <w:rPr>
          <w:rFonts w:ascii="Georgia" w:hAnsi="Georgia"/>
        </w:rPr>
        <w:t>СанПиН</w:t>
      </w:r>
      <w:proofErr w:type="spellEnd"/>
      <w:r>
        <w:rPr>
          <w:rFonts w:ascii="Georgia" w:hAnsi="Georgia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Минюстом России 04.09.2015, регистрационный № 38824).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</w:t>
      </w:r>
      <w:proofErr w:type="gramStart"/>
      <w:r>
        <w:rPr>
          <w:rFonts w:ascii="Georgia" w:hAnsi="Georgia"/>
        </w:rPr>
        <w:t xml:space="preserve"> °С</w:t>
      </w:r>
      <w:proofErr w:type="gramEnd"/>
      <w:r>
        <w:rPr>
          <w:rFonts w:ascii="Georgia" w:hAnsi="Georgia"/>
        </w:rPr>
        <w:t xml:space="preserve"> и выше в целях учета при проведении противоэпидемических мероприятий.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2.3. В Организации должны проводиться противоэпидемические мероприятия, включающие: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ежедневную влажную уборку помещений с применением дезинфицирующих средств с обработкой всех контактных поверхностей; генеральную уборку не реже одного раза в неделю; 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2.7. </w:t>
      </w:r>
      <w:proofErr w:type="gramStart"/>
      <w:r>
        <w:rPr>
          <w:rFonts w:ascii="Georgia" w:hAnsi="Georgia"/>
        </w:rPr>
        <w:t>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proofErr w:type="gramEnd"/>
    </w:p>
    <w:p w:rsidR="00FB2F14" w:rsidRDefault="00554F09">
      <w:pPr>
        <w:divId w:val="1306355296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соблюдение в местах проведения аттестации социальной дистанции между </w:t>
      </w:r>
      <w:proofErr w:type="gramStart"/>
      <w:r>
        <w:rPr>
          <w:rFonts w:ascii="Georgia" w:hAnsi="Georgia"/>
        </w:rPr>
        <w:t>обучающимися</w:t>
      </w:r>
      <w:proofErr w:type="gramEnd"/>
      <w:r>
        <w:rPr>
          <w:rFonts w:ascii="Georgia" w:hAnsi="Georgia"/>
        </w:rPr>
        <w:t xml:space="preserve"> не менее 1,5 метров посредством зигзагообразной рассадки по 1 человеку за партой;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</w:t>
      </w:r>
      <w:proofErr w:type="gramStart"/>
      <w:r>
        <w:rPr>
          <w:rFonts w:ascii="Georgia" w:hAnsi="Georgia"/>
        </w:rPr>
        <w:t>-в</w:t>
      </w:r>
      <w:proofErr w:type="gramEnd"/>
      <w:r>
        <w:rPr>
          <w:rFonts w:ascii="Georgia" w:hAnsi="Georgia"/>
        </w:rPr>
        <w:t xml:space="preserve"> соответствии с инструкцией по их применению.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Количество детей в группах, отрядах (наполняемость) должно быть не более 50 % от проектной вместимости.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Не допускается организация отдыха детей в детских лагерях палаточного типа.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Перед открытием каждой смены должна проводиться генеральная уборка.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 xml:space="preserve"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</w:t>
      </w:r>
      <w:proofErr w:type="gramStart"/>
      <w:r>
        <w:rPr>
          <w:rFonts w:ascii="Georgia" w:hAnsi="Georgia"/>
        </w:rPr>
        <w:t>Российской</w:t>
      </w:r>
      <w:proofErr w:type="gramEnd"/>
      <w:r>
        <w:rPr>
          <w:rFonts w:ascii="Georgia" w:hAnsi="Georgia"/>
        </w:rPr>
        <w:t xml:space="preserve"> Федерации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>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hyperlink r:id="rId10" w:anchor="/document/99/901729631/XA00MDE2N6/" w:history="1">
        <w:r>
          <w:rPr>
            <w:rStyle w:val="a5"/>
            <w:rFonts w:ascii="Georgia" w:hAnsi="Georgia"/>
          </w:rPr>
          <w:t>Статья 51</w:t>
        </w:r>
      </w:hyperlink>
      <w:r>
        <w:rPr>
          <w:rFonts w:ascii="Georgia" w:hAnsi="Georgia"/>
        </w:rPr>
        <w:t xml:space="preserve"> Федерального закона от 30.03.1999 № 52-ФЗ «О санитарно-эпидемиологическом благополучии населения».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№ 079/у)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proofErr w:type="gramStart"/>
      <w:r>
        <w:rPr>
          <w:rFonts w:ascii="Georgia" w:hAnsi="Georgia"/>
        </w:rPr>
        <w:t>____________________________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</w:t>
      </w:r>
      <w:hyperlink r:id="rId11" w:anchor="/document/99/420245402/ZA00MDI2N8/" w:tooltip="Приложение 17. Форма N 079/у" w:history="1">
        <w:r>
          <w:rPr>
            <w:rStyle w:val="a5"/>
            <w:rFonts w:ascii="Georgia" w:hAnsi="Georgia"/>
          </w:rPr>
          <w:t>Приложение № 17</w:t>
        </w:r>
      </w:hyperlink>
      <w:r>
        <w:rPr>
          <w:rFonts w:ascii="Georgia" w:hAnsi="Georgia"/>
        </w:rPr>
        <w:t xml:space="preserve"> к приказу Министерства здравоохранения Российской Федерации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России 20.02.2015, регистрационный № 36160), с изменениями, внесенными </w:t>
      </w:r>
      <w:hyperlink r:id="rId12" w:anchor="/document/99/542620432/" w:history="1">
        <w:r>
          <w:rPr>
            <w:rStyle w:val="a5"/>
            <w:rFonts w:ascii="Georgia" w:hAnsi="Georgia"/>
          </w:rPr>
          <w:t>приказом Министерства здравоохранения Российской Федерации от 09.01.2018 № 2н</w:t>
        </w:r>
      </w:hyperlink>
      <w:r>
        <w:rPr>
          <w:rFonts w:ascii="Georgia" w:hAnsi="Georgia"/>
        </w:rPr>
        <w:t xml:space="preserve"> «О внесении изменений в приказ Министерства здравоохранения Российской Федерации от 15</w:t>
      </w:r>
      <w:proofErr w:type="gramEnd"/>
      <w:r>
        <w:rPr>
          <w:rFonts w:ascii="Georgia" w:hAnsi="Georgia"/>
        </w:rPr>
        <w:t xml:space="preserve">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(зарегистрирован Минюстом России 04.04.2018, регистрационный № 50614).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Запрещается посещение социальной организации для детей лицами, не связанными с ее деятельностью.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3.8. Организатор игровой комнаты обеспечивает: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ограничение пределов игровой комнаты (в случае ее устройства в виде специально выделенного места);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проведение термометрии лиц, входящих в игровую комнату (при этом лица с температурой тела 37,1</w:t>
      </w:r>
      <w:proofErr w:type="gramStart"/>
      <w:r>
        <w:rPr>
          <w:rFonts w:ascii="Georgia" w:hAnsi="Georgia"/>
        </w:rPr>
        <w:t xml:space="preserve"> °С</w:t>
      </w:r>
      <w:proofErr w:type="gramEnd"/>
      <w:r>
        <w:rPr>
          <w:rFonts w:ascii="Georgia" w:hAnsi="Georgia"/>
        </w:rPr>
        <w:t xml:space="preserve"> и выше, а также с признаками инфекционных заболеваний (респираторными) в игровую комнату не допускаются);</w:t>
      </w:r>
    </w:p>
    <w:p w:rsidR="00FB2F14" w:rsidRDefault="00554F09">
      <w:pPr>
        <w:pStyle w:val="a3"/>
        <w:divId w:val="147287818"/>
        <w:rPr>
          <w:rFonts w:ascii="Georgia" w:hAnsi="Georgia"/>
        </w:rPr>
      </w:pPr>
      <w:r>
        <w:rPr>
          <w:rFonts w:ascii="Georgia" w:hAnsi="Georgia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554F09" w:rsidRDefault="00554F09">
      <w:pPr>
        <w:divId w:val="104865129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08.07.2020</w:t>
      </w:r>
    </w:p>
    <w:sectPr w:rsidR="00554F09" w:rsidSect="00FB2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</w:compat>
  <w:rsids>
    <w:rsidRoot w:val="004545C0"/>
    <w:rsid w:val="00020946"/>
    <w:rsid w:val="004545C0"/>
    <w:rsid w:val="00554F09"/>
    <w:rsid w:val="006F4267"/>
    <w:rsid w:val="00FB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14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B2F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B2F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B2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2F14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FB2F14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B2F14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rsid w:val="00FB2F14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B2F14"/>
    <w:pPr>
      <w:spacing w:after="223"/>
      <w:jc w:val="both"/>
    </w:pPr>
  </w:style>
  <w:style w:type="character" w:customStyle="1" w:styleId="docreferences">
    <w:name w:val="doc__references"/>
    <w:basedOn w:val="a0"/>
    <w:rsid w:val="00FB2F14"/>
    <w:rPr>
      <w:vanish/>
      <w:webHidden w:val="0"/>
      <w:specVanish w:val="0"/>
    </w:rPr>
  </w:style>
  <w:style w:type="paragraph" w:customStyle="1" w:styleId="content1">
    <w:name w:val="content1"/>
    <w:basedOn w:val="a"/>
    <w:rsid w:val="00FB2F14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FB2F14"/>
    <w:pPr>
      <w:spacing w:after="223"/>
      <w:jc w:val="both"/>
    </w:pPr>
  </w:style>
  <w:style w:type="paragraph" w:customStyle="1" w:styleId="align-center">
    <w:name w:val="align-center"/>
    <w:basedOn w:val="a"/>
    <w:rsid w:val="00FB2F14"/>
    <w:pPr>
      <w:spacing w:after="223"/>
      <w:jc w:val="center"/>
    </w:pPr>
  </w:style>
  <w:style w:type="paragraph" w:customStyle="1" w:styleId="align-right">
    <w:name w:val="align-right"/>
    <w:basedOn w:val="a"/>
    <w:rsid w:val="00FB2F14"/>
    <w:pPr>
      <w:spacing w:after="223"/>
      <w:jc w:val="right"/>
    </w:pPr>
  </w:style>
  <w:style w:type="paragraph" w:customStyle="1" w:styleId="align-left">
    <w:name w:val="align-left"/>
    <w:basedOn w:val="a"/>
    <w:rsid w:val="00FB2F14"/>
    <w:pPr>
      <w:spacing w:after="223"/>
    </w:pPr>
  </w:style>
  <w:style w:type="paragraph" w:customStyle="1" w:styleId="doc-parttypetitle">
    <w:name w:val="doc-part_type_title"/>
    <w:basedOn w:val="a"/>
    <w:rsid w:val="00FB2F14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B2F14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B2F14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B2F14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B2F14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B2F14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B2F14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B2F14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B2F14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B2F14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B2F14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B2F14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B2F14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B2F14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B2F14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B2F14"/>
    <w:pPr>
      <w:spacing w:before="223" w:after="223"/>
      <w:jc w:val="both"/>
    </w:pPr>
  </w:style>
  <w:style w:type="paragraph" w:customStyle="1" w:styleId="docquestion">
    <w:name w:val="doc__question"/>
    <w:basedOn w:val="a"/>
    <w:rsid w:val="00FB2F14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B2F14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B2F14"/>
    <w:pPr>
      <w:spacing w:after="223"/>
      <w:jc w:val="both"/>
    </w:pPr>
  </w:style>
  <w:style w:type="paragraph" w:customStyle="1" w:styleId="docexpired">
    <w:name w:val="doc__expired"/>
    <w:basedOn w:val="a"/>
    <w:rsid w:val="00FB2F14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B2F14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B2F14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B2F14"/>
    <w:pPr>
      <w:spacing w:after="223"/>
      <w:jc w:val="both"/>
    </w:pPr>
  </w:style>
  <w:style w:type="character" w:customStyle="1" w:styleId="in-future">
    <w:name w:val="in-future"/>
    <w:basedOn w:val="a0"/>
    <w:rsid w:val="00FB2F14"/>
  </w:style>
  <w:style w:type="character" w:customStyle="1" w:styleId="20">
    <w:name w:val="Заголовок 2 Знак"/>
    <w:basedOn w:val="a0"/>
    <w:link w:val="2"/>
    <w:uiPriority w:val="9"/>
    <w:semiHidden/>
    <w:rsid w:val="00FB2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B2F14"/>
    <w:rPr>
      <w:b/>
      <w:bCs/>
    </w:rPr>
  </w:style>
  <w:style w:type="character" w:styleId="a5">
    <w:name w:val="Hyperlink"/>
    <w:basedOn w:val="a0"/>
    <w:uiPriority w:val="99"/>
    <w:semiHidden/>
    <w:unhideWhenUsed/>
    <w:rsid w:val="00FB2F1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B2F14"/>
    <w:rPr>
      <w:color w:val="800080"/>
      <w:u w:val="single"/>
    </w:rPr>
  </w:style>
  <w:style w:type="character" w:customStyle="1" w:styleId="docuntyped-name">
    <w:name w:val="doc__untyped-name"/>
    <w:basedOn w:val="a0"/>
    <w:rsid w:val="00FB2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5129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09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1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82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754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4535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5296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</cp:revision>
  <dcterms:created xsi:type="dcterms:W3CDTF">2020-07-08T09:29:00Z</dcterms:created>
  <dcterms:modified xsi:type="dcterms:W3CDTF">2020-07-08T09:29:00Z</dcterms:modified>
</cp:coreProperties>
</file>